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1" w:type="dxa"/>
        <w:tblInd w:w="-318" w:type="dxa"/>
        <w:tblLook w:val="0000" w:firstRow="0" w:lastRow="0" w:firstColumn="0" w:lastColumn="0" w:noHBand="0" w:noVBand="0"/>
      </w:tblPr>
      <w:tblGrid>
        <w:gridCol w:w="4141"/>
        <w:gridCol w:w="5670"/>
      </w:tblGrid>
      <w:tr w:rsidR="009769D8" w:rsidRPr="009769D8" w:rsidTr="00DE699E">
        <w:trPr>
          <w:trHeight w:val="844"/>
        </w:trPr>
        <w:tc>
          <w:tcPr>
            <w:tcW w:w="4141" w:type="dxa"/>
          </w:tcPr>
          <w:p w:rsidR="0078558D" w:rsidRPr="009769D8" w:rsidRDefault="0078558D" w:rsidP="00DE6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noProof/>
                <w:sz w:val="26"/>
                <w:szCs w:val="26"/>
              </w:rPr>
            </w:pPr>
            <w:r w:rsidRPr="009769D8">
              <w:rPr>
                <w:b/>
                <w:sz w:val="26"/>
                <w:szCs w:val="26"/>
              </w:rPr>
              <w:br w:type="page"/>
            </w:r>
            <w:r w:rsidRPr="009769D8">
              <w:rPr>
                <w:b/>
                <w:noProof/>
                <w:sz w:val="26"/>
                <w:szCs w:val="26"/>
              </w:rPr>
              <w:t xml:space="preserve">TẬP ĐOÀN DẦU KHÍ             </w:t>
            </w:r>
          </w:p>
          <w:p w:rsidR="0078558D" w:rsidRPr="009769D8" w:rsidRDefault="0078558D" w:rsidP="00DE6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pacing w:val="-20"/>
                <w:sz w:val="26"/>
                <w:szCs w:val="26"/>
                <w:vertAlign w:val="superscript"/>
              </w:rPr>
            </w:pPr>
            <w:r w:rsidRPr="009769D8">
              <w:rPr>
                <w:noProof/>
                <w:sz w:val="26"/>
                <w:lang w:val="vi-VN" w:eastAsia="vi-VN"/>
              </w:rPr>
              <mc:AlternateContent>
                <mc:Choice Requires="wps">
                  <w:drawing>
                    <wp:anchor distT="4294967295" distB="4294967295" distL="114300" distR="114300" simplePos="0" relativeHeight="251659264" behindDoc="0" locked="0" layoutInCell="1" allowOverlap="1" wp14:anchorId="47CE4B9D" wp14:editId="50379083">
                      <wp:simplePos x="0" y="0"/>
                      <wp:positionH relativeFrom="column">
                        <wp:posOffset>922655</wp:posOffset>
                      </wp:positionH>
                      <wp:positionV relativeFrom="paragraph">
                        <wp:posOffset>175894</wp:posOffset>
                      </wp:positionV>
                      <wp:extent cx="655320"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7F6C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65pt,13.85pt" to="124.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Y+HAIAADU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"/>
                  </w:pict>
                </mc:Fallback>
              </mc:AlternateContent>
            </w:r>
            <w:r w:rsidRPr="009769D8">
              <w:rPr>
                <w:b/>
                <w:noProof/>
                <w:sz w:val="26"/>
                <w:szCs w:val="26"/>
              </w:rPr>
              <w:t>VIỆT NAM</w:t>
            </w:r>
          </w:p>
        </w:tc>
        <w:tc>
          <w:tcPr>
            <w:tcW w:w="5670" w:type="dxa"/>
          </w:tcPr>
          <w:p w:rsidR="0078558D" w:rsidRPr="009769D8" w:rsidRDefault="0078558D" w:rsidP="00DE699E">
            <w:pPr>
              <w:jc w:val="center"/>
              <w:rPr>
                <w:b/>
                <w:sz w:val="26"/>
                <w:szCs w:val="26"/>
              </w:rPr>
            </w:pPr>
            <w:r w:rsidRPr="009769D8">
              <w:rPr>
                <w:b/>
                <w:sz w:val="26"/>
                <w:szCs w:val="26"/>
              </w:rPr>
              <w:t>CỘNG HOÀ XÃ HỘI CHỦ NGHĨA VIỆT NAM</w:t>
            </w:r>
          </w:p>
          <w:p w:rsidR="0078558D" w:rsidRPr="009769D8" w:rsidRDefault="0078558D" w:rsidP="00DE699E">
            <w:pPr>
              <w:jc w:val="center"/>
              <w:rPr>
                <w:b/>
                <w:sz w:val="26"/>
                <w:szCs w:val="26"/>
              </w:rPr>
            </w:pPr>
            <w:r w:rsidRPr="009769D8">
              <w:rPr>
                <w:noProof/>
                <w:sz w:val="26"/>
                <w:lang w:val="vi-VN" w:eastAsia="vi-VN"/>
              </w:rPr>
              <mc:AlternateContent>
                <mc:Choice Requires="wps">
                  <w:drawing>
                    <wp:anchor distT="4294967295" distB="4294967295" distL="114300" distR="114300" simplePos="0" relativeHeight="251660288" behindDoc="0" locked="0" layoutInCell="1" allowOverlap="1" wp14:anchorId="7EAFE08E" wp14:editId="3C46A82A">
                      <wp:simplePos x="0" y="0"/>
                      <wp:positionH relativeFrom="column">
                        <wp:posOffset>993140</wp:posOffset>
                      </wp:positionH>
                      <wp:positionV relativeFrom="paragraph">
                        <wp:posOffset>189865</wp:posOffset>
                      </wp:positionV>
                      <wp:extent cx="159194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E5BBA"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2pt,14.95pt" to="203.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9w3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l1ki3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"/>
                  </w:pict>
                </mc:Fallback>
              </mc:AlternateContent>
            </w:r>
            <w:r w:rsidRPr="009769D8">
              <w:rPr>
                <w:b/>
                <w:sz w:val="26"/>
                <w:szCs w:val="26"/>
              </w:rPr>
              <w:t>Độc lập - Tự do - Hạnh phúc</w:t>
            </w:r>
          </w:p>
          <w:p w:rsidR="0078558D" w:rsidRPr="009769D8" w:rsidRDefault="0078558D" w:rsidP="00DE699E">
            <w:pPr>
              <w:jc w:val="center"/>
              <w:rPr>
                <w:sz w:val="26"/>
                <w:szCs w:val="26"/>
              </w:rPr>
            </w:pPr>
          </w:p>
        </w:tc>
      </w:tr>
      <w:tr w:rsidR="009769D8" w:rsidRPr="009769D8" w:rsidTr="00DE699E">
        <w:trPr>
          <w:trHeight w:val="535"/>
        </w:trPr>
        <w:tc>
          <w:tcPr>
            <w:tcW w:w="4141" w:type="dxa"/>
          </w:tcPr>
          <w:p w:rsidR="0078558D" w:rsidRPr="009769D8" w:rsidRDefault="0078558D" w:rsidP="00DF4E71">
            <w:pPr>
              <w:jc w:val="center"/>
              <w:rPr>
                <w:sz w:val="26"/>
                <w:szCs w:val="26"/>
              </w:rPr>
            </w:pPr>
            <w:r w:rsidRPr="009769D8">
              <w:rPr>
                <w:sz w:val="26"/>
                <w:szCs w:val="26"/>
              </w:rPr>
              <w:t xml:space="preserve">Số:  </w:t>
            </w:r>
            <w:r w:rsidR="00DF4E71" w:rsidRPr="009769D8">
              <w:rPr>
                <w:sz w:val="26"/>
                <w:szCs w:val="26"/>
              </w:rPr>
              <w:t>171</w:t>
            </w:r>
            <w:r w:rsidRPr="009769D8">
              <w:rPr>
                <w:sz w:val="26"/>
                <w:szCs w:val="26"/>
              </w:rPr>
              <w:t>/KH-DKVN</w:t>
            </w:r>
          </w:p>
        </w:tc>
        <w:tc>
          <w:tcPr>
            <w:tcW w:w="5670" w:type="dxa"/>
          </w:tcPr>
          <w:p w:rsidR="0078558D" w:rsidRPr="009769D8" w:rsidRDefault="0078558D" w:rsidP="006720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 w:val="26"/>
                <w:szCs w:val="26"/>
                <w:lang w:val="en-AU"/>
              </w:rPr>
            </w:pPr>
            <w:r w:rsidRPr="009769D8">
              <w:rPr>
                <w:i/>
                <w:sz w:val="26"/>
                <w:szCs w:val="26"/>
              </w:rPr>
              <w:t xml:space="preserve">Hà  Nội, ngày </w:t>
            </w:r>
            <w:r w:rsidR="006720B0" w:rsidRPr="009769D8">
              <w:rPr>
                <w:i/>
                <w:sz w:val="26"/>
                <w:szCs w:val="26"/>
              </w:rPr>
              <w:t>13</w:t>
            </w:r>
            <w:r w:rsidRPr="009769D8">
              <w:rPr>
                <w:i/>
                <w:sz w:val="26"/>
                <w:szCs w:val="26"/>
              </w:rPr>
              <w:t xml:space="preserve"> </w:t>
            </w:r>
            <w:r w:rsidR="008448A7" w:rsidRPr="009769D8">
              <w:rPr>
                <w:i/>
                <w:sz w:val="26"/>
                <w:szCs w:val="26"/>
              </w:rPr>
              <w:t>tháng 01 năm</w:t>
            </w:r>
            <w:r w:rsidRPr="009769D8">
              <w:rPr>
                <w:i/>
                <w:sz w:val="26"/>
                <w:szCs w:val="26"/>
              </w:rPr>
              <w:t xml:space="preserve"> 20</w:t>
            </w:r>
            <w:r w:rsidR="008448A7" w:rsidRPr="009769D8">
              <w:rPr>
                <w:i/>
                <w:sz w:val="26"/>
                <w:szCs w:val="26"/>
              </w:rPr>
              <w:t>20</w:t>
            </w:r>
          </w:p>
        </w:tc>
      </w:tr>
    </w:tbl>
    <w:p w:rsidR="0078558D" w:rsidRPr="009769D8" w:rsidRDefault="0078558D" w:rsidP="001F3F9B">
      <w:pPr>
        <w:spacing w:line="360" w:lineRule="exact"/>
        <w:jc w:val="center"/>
        <w:rPr>
          <w:b/>
          <w:szCs w:val="28"/>
        </w:rPr>
      </w:pPr>
      <w:r w:rsidRPr="009769D8">
        <w:rPr>
          <w:b/>
          <w:szCs w:val="28"/>
        </w:rPr>
        <w:t>KẾ HOẠCH</w:t>
      </w:r>
    </w:p>
    <w:p w:rsidR="0078558D" w:rsidRPr="009769D8" w:rsidRDefault="0078558D" w:rsidP="001F3F9B">
      <w:pPr>
        <w:spacing w:line="360" w:lineRule="exact"/>
        <w:jc w:val="center"/>
        <w:rPr>
          <w:b/>
          <w:szCs w:val="28"/>
        </w:rPr>
      </w:pPr>
      <w:r w:rsidRPr="009769D8">
        <w:rPr>
          <w:b/>
          <w:szCs w:val="28"/>
        </w:rPr>
        <w:t>Triển khai Đề án tái tạo văn hóa Petrovietnam, Năm 2020</w:t>
      </w:r>
    </w:p>
    <w:p w:rsidR="0078558D" w:rsidRPr="009769D8" w:rsidRDefault="0078558D" w:rsidP="001F3F9B">
      <w:pPr>
        <w:spacing w:line="360" w:lineRule="exact"/>
        <w:jc w:val="center"/>
        <w:rPr>
          <w:b/>
          <w:szCs w:val="28"/>
        </w:rPr>
      </w:pPr>
      <w:r w:rsidRPr="009769D8">
        <w:rPr>
          <w:b/>
          <w:szCs w:val="28"/>
        </w:rPr>
        <w:t>Tại Công ty Mẹ - Tập đoàn Dầu khí Việt Nam</w:t>
      </w:r>
    </w:p>
    <w:p w:rsidR="0078558D" w:rsidRPr="009769D8" w:rsidRDefault="0078558D" w:rsidP="001F3F9B">
      <w:pPr>
        <w:spacing w:before="120" w:after="120" w:line="360" w:lineRule="exact"/>
        <w:jc w:val="center"/>
        <w:rPr>
          <w:b/>
          <w:szCs w:val="28"/>
        </w:rPr>
      </w:pPr>
    </w:p>
    <w:p w:rsidR="0078558D" w:rsidRPr="009769D8" w:rsidRDefault="0078558D" w:rsidP="00FA4B96">
      <w:pPr>
        <w:tabs>
          <w:tab w:val="left" w:pos="993"/>
        </w:tabs>
        <w:spacing w:before="80" w:after="80" w:line="360" w:lineRule="exact"/>
        <w:ind w:firstLine="709"/>
        <w:jc w:val="both"/>
        <w:rPr>
          <w:b/>
          <w:spacing w:val="-6"/>
          <w:szCs w:val="28"/>
        </w:rPr>
      </w:pPr>
      <w:r w:rsidRPr="009769D8">
        <w:rPr>
          <w:szCs w:val="28"/>
        </w:rPr>
        <w:t>Thực hiện quyết định số 6774/QĐ-DKVN</w:t>
      </w:r>
      <w:r w:rsidRPr="009769D8">
        <w:rPr>
          <w:i/>
          <w:szCs w:val="28"/>
        </w:rPr>
        <w:t xml:space="preserve"> </w:t>
      </w:r>
      <w:r w:rsidRPr="009769D8">
        <w:rPr>
          <w:szCs w:val="28"/>
        </w:rPr>
        <w:t xml:space="preserve">ngày 27/11/2019 của Hội đồng thành viên Tập đoàn Dầu khí Việt Nam </w:t>
      </w:r>
      <w:r w:rsidRPr="009769D8">
        <w:rPr>
          <w:spacing w:val="-6"/>
          <w:szCs w:val="28"/>
        </w:rPr>
        <w:t xml:space="preserve">(Tập đoàn) </w:t>
      </w:r>
      <w:r w:rsidRPr="009769D8">
        <w:rPr>
          <w:i/>
          <w:szCs w:val="28"/>
        </w:rPr>
        <w:t xml:space="preserve"> Về việc phê duyệt “Đề án tái tạo Văn hóa Petrovietnam” và thành lập Ban chỉ đạo triển khai Đề án</w:t>
      </w:r>
      <w:r w:rsidRPr="009769D8">
        <w:rPr>
          <w:spacing w:val="-6"/>
          <w:szCs w:val="28"/>
        </w:rPr>
        <w:t xml:space="preserve">; </w:t>
      </w:r>
      <w:r w:rsidRPr="009769D8">
        <w:rPr>
          <w:rFonts w:eastAsia="Calibri"/>
          <w:spacing w:val="-6"/>
          <w:szCs w:val="28"/>
        </w:rPr>
        <w:t xml:space="preserve">Tập đoàn </w:t>
      </w:r>
      <w:r w:rsidRPr="009769D8">
        <w:rPr>
          <w:spacing w:val="-6"/>
          <w:szCs w:val="28"/>
        </w:rPr>
        <w:t xml:space="preserve">xây dựng kế hoạch triển khai thực hiện </w:t>
      </w:r>
      <w:r w:rsidRPr="009769D8">
        <w:rPr>
          <w:szCs w:val="28"/>
        </w:rPr>
        <w:t>Đề án tái tạo văn hóa Petrovietnam, năm 2020</w:t>
      </w:r>
      <w:r w:rsidRPr="009769D8">
        <w:rPr>
          <w:spacing w:val="-6"/>
          <w:szCs w:val="28"/>
        </w:rPr>
        <w:t>, như sau:</w:t>
      </w:r>
    </w:p>
    <w:p w:rsidR="0078558D" w:rsidRPr="009769D8" w:rsidRDefault="0078558D" w:rsidP="00FA4B96">
      <w:pPr>
        <w:pStyle w:val="Heading1"/>
        <w:ind w:left="0" w:firstLine="709"/>
      </w:pPr>
      <w:r w:rsidRPr="009769D8">
        <w:t>MỤC ĐÍCH, YÊU CẦU</w:t>
      </w:r>
    </w:p>
    <w:p w:rsidR="00C4469F" w:rsidRPr="009769D8" w:rsidRDefault="0078558D" w:rsidP="00FA4B96">
      <w:pPr>
        <w:numPr>
          <w:ilvl w:val="0"/>
          <w:numId w:val="6"/>
        </w:numPr>
        <w:tabs>
          <w:tab w:val="left" w:pos="709"/>
          <w:tab w:val="left" w:pos="993"/>
        </w:tabs>
        <w:spacing w:before="80" w:after="80" w:line="360" w:lineRule="exact"/>
        <w:ind w:left="0" w:firstLine="709"/>
        <w:jc w:val="both"/>
        <w:rPr>
          <w:szCs w:val="28"/>
          <w:lang w:val="en-AU" w:eastAsia="x-none"/>
        </w:rPr>
      </w:pPr>
      <w:r w:rsidRPr="009769D8">
        <w:rPr>
          <w:bCs/>
          <w:kern w:val="32"/>
          <w:szCs w:val="28"/>
          <w:lang w:val="en-AU"/>
        </w:rPr>
        <w:t>Toàn thể cán bộ công nhân viên (CBCNV) tại PVN hiểu rõ vai trò của VHDN trong sự phát triển bền vững của Tập đoàn, nghiêm túc thực hiện những quy định của văn hóa Petrovietnam.</w:t>
      </w:r>
      <w:r w:rsidR="00C4469F" w:rsidRPr="009769D8">
        <w:rPr>
          <w:bCs/>
          <w:kern w:val="32"/>
          <w:szCs w:val="28"/>
          <w:lang w:val="en-AU"/>
        </w:rPr>
        <w:t xml:space="preserve"> </w:t>
      </w:r>
    </w:p>
    <w:p w:rsidR="00C4469F" w:rsidRPr="009769D8" w:rsidRDefault="00C4469F" w:rsidP="00FA4B96">
      <w:pPr>
        <w:numPr>
          <w:ilvl w:val="0"/>
          <w:numId w:val="6"/>
        </w:numPr>
        <w:tabs>
          <w:tab w:val="left" w:pos="709"/>
          <w:tab w:val="left" w:pos="993"/>
        </w:tabs>
        <w:spacing w:before="80" w:after="80" w:line="360" w:lineRule="exact"/>
        <w:ind w:left="0" w:firstLine="709"/>
        <w:jc w:val="both"/>
        <w:rPr>
          <w:szCs w:val="28"/>
          <w:lang w:val="en-AU" w:eastAsia="x-none"/>
        </w:rPr>
      </w:pPr>
      <w:r w:rsidRPr="009769D8">
        <w:rPr>
          <w:bCs/>
          <w:kern w:val="32"/>
          <w:szCs w:val="28"/>
          <w:lang w:val="en-AU"/>
        </w:rPr>
        <w:t>Xây dựng môi trường</w:t>
      </w:r>
      <w:r w:rsidR="00342C12" w:rsidRPr="009769D8">
        <w:rPr>
          <w:bCs/>
          <w:kern w:val="32"/>
          <w:szCs w:val="28"/>
          <w:lang w:val="en-AU"/>
        </w:rPr>
        <w:t>, không gian làm viêc thân thiện, cởi mở, khang trang</w:t>
      </w:r>
      <w:r w:rsidRPr="009769D8">
        <w:rPr>
          <w:bCs/>
          <w:kern w:val="32"/>
          <w:szCs w:val="28"/>
          <w:lang w:val="en-AU"/>
        </w:rPr>
        <w:t xml:space="preserve"> tạo cơ sở để văn hóa sống động, </w:t>
      </w:r>
    </w:p>
    <w:p w:rsidR="0078558D" w:rsidRPr="009769D8" w:rsidRDefault="00C4469F" w:rsidP="00FA4B96">
      <w:pPr>
        <w:numPr>
          <w:ilvl w:val="0"/>
          <w:numId w:val="6"/>
        </w:numPr>
        <w:tabs>
          <w:tab w:val="left" w:pos="709"/>
          <w:tab w:val="left" w:pos="993"/>
        </w:tabs>
        <w:spacing w:before="80" w:after="80" w:line="360" w:lineRule="exact"/>
        <w:ind w:left="0" w:firstLine="709"/>
        <w:jc w:val="both"/>
        <w:rPr>
          <w:szCs w:val="28"/>
          <w:lang w:val="en-AU" w:eastAsia="x-none"/>
        </w:rPr>
      </w:pPr>
      <w:r w:rsidRPr="009769D8">
        <w:rPr>
          <w:bCs/>
          <w:kern w:val="32"/>
          <w:szCs w:val="28"/>
          <w:lang w:val="en-AU"/>
        </w:rPr>
        <w:t xml:space="preserve">Đầu tư con người, công sức, thời gian, </w:t>
      </w:r>
      <w:r w:rsidR="00342C12" w:rsidRPr="009769D8">
        <w:rPr>
          <w:bCs/>
          <w:kern w:val="32"/>
          <w:szCs w:val="28"/>
          <w:lang w:val="en-AU"/>
        </w:rPr>
        <w:t>tài chính</w:t>
      </w:r>
      <w:r w:rsidRPr="009769D8">
        <w:rPr>
          <w:bCs/>
          <w:kern w:val="32"/>
          <w:szCs w:val="28"/>
          <w:lang w:val="en-AU"/>
        </w:rPr>
        <w:t xml:space="preserve"> tổ chức triển khai đề án</w:t>
      </w:r>
      <w:r w:rsidR="0078558D" w:rsidRPr="009769D8">
        <w:rPr>
          <w:bCs/>
          <w:kern w:val="32"/>
          <w:szCs w:val="28"/>
          <w:lang w:val="en-AU"/>
        </w:rPr>
        <w:t xml:space="preserve"> hiệu quả, thiết thực, lan tỏa.</w:t>
      </w:r>
    </w:p>
    <w:p w:rsidR="0078558D" w:rsidRPr="009769D8" w:rsidRDefault="0078558D" w:rsidP="00FA4B96">
      <w:pPr>
        <w:numPr>
          <w:ilvl w:val="0"/>
          <w:numId w:val="5"/>
        </w:numPr>
        <w:tabs>
          <w:tab w:val="left" w:pos="993"/>
        </w:tabs>
        <w:spacing w:before="80" w:after="80" w:line="360" w:lineRule="exact"/>
        <w:ind w:left="0" w:firstLine="709"/>
        <w:rPr>
          <w:b/>
          <w:bCs/>
          <w:kern w:val="32"/>
          <w:szCs w:val="28"/>
          <w:lang w:val="en-AU" w:eastAsia="x-none"/>
        </w:rPr>
      </w:pPr>
      <w:r w:rsidRPr="009769D8">
        <w:rPr>
          <w:b/>
          <w:bCs/>
          <w:kern w:val="32"/>
          <w:szCs w:val="28"/>
          <w:lang w:val="en-AU" w:eastAsia="x-none"/>
        </w:rPr>
        <w:t>NỘI DUNG</w:t>
      </w:r>
    </w:p>
    <w:p w:rsidR="0078558D" w:rsidRPr="009769D8" w:rsidRDefault="00C4469F" w:rsidP="00FA4B96">
      <w:pPr>
        <w:tabs>
          <w:tab w:val="left" w:pos="993"/>
        </w:tabs>
        <w:spacing w:before="80" w:after="80" w:line="360" w:lineRule="exact"/>
        <w:ind w:firstLine="709"/>
        <w:rPr>
          <w:bCs/>
          <w:kern w:val="32"/>
          <w:szCs w:val="28"/>
          <w:lang w:val="en-AU" w:eastAsia="x-none"/>
        </w:rPr>
      </w:pPr>
      <w:r w:rsidRPr="009769D8">
        <w:rPr>
          <w:bCs/>
          <w:kern w:val="32"/>
          <w:szCs w:val="28"/>
          <w:lang w:val="en-AU" w:eastAsia="x-none"/>
        </w:rPr>
        <w:t>C</w:t>
      </w:r>
      <w:r w:rsidR="0078558D" w:rsidRPr="009769D8">
        <w:rPr>
          <w:bCs/>
          <w:kern w:val="32"/>
          <w:szCs w:val="28"/>
          <w:lang w:val="en-AU" w:eastAsia="x-none"/>
        </w:rPr>
        <w:t>ác nhiệm vụ cụ thể theo bảng gửi kèm</w:t>
      </w:r>
      <w:r w:rsidR="00567904" w:rsidRPr="009769D8">
        <w:rPr>
          <w:bCs/>
          <w:kern w:val="32"/>
          <w:szCs w:val="28"/>
          <w:lang w:val="en-AU" w:eastAsia="x-none"/>
        </w:rPr>
        <w:t>.</w:t>
      </w:r>
    </w:p>
    <w:p w:rsidR="0078558D" w:rsidRPr="009769D8" w:rsidRDefault="0078558D" w:rsidP="00FA4B96">
      <w:pPr>
        <w:tabs>
          <w:tab w:val="left" w:pos="426"/>
          <w:tab w:val="left" w:pos="993"/>
          <w:tab w:val="left" w:pos="1276"/>
        </w:tabs>
        <w:spacing w:before="80" w:after="80" w:line="360" w:lineRule="exact"/>
        <w:ind w:firstLine="709"/>
        <w:jc w:val="both"/>
        <w:rPr>
          <w:b/>
          <w:szCs w:val="28"/>
        </w:rPr>
      </w:pPr>
      <w:r w:rsidRPr="009769D8">
        <w:rPr>
          <w:b/>
          <w:szCs w:val="28"/>
        </w:rPr>
        <w:t>3. TỔ CHỨC THỰC HIỆN</w:t>
      </w:r>
    </w:p>
    <w:p w:rsidR="0078558D" w:rsidRPr="009769D8" w:rsidRDefault="0078558D" w:rsidP="00FA4B96">
      <w:pPr>
        <w:tabs>
          <w:tab w:val="left" w:pos="993"/>
          <w:tab w:val="left" w:pos="1276"/>
        </w:tabs>
        <w:spacing w:before="80" w:after="80" w:line="360" w:lineRule="exact"/>
        <w:ind w:firstLine="709"/>
        <w:jc w:val="both"/>
        <w:rPr>
          <w:szCs w:val="28"/>
        </w:rPr>
      </w:pPr>
      <w:r w:rsidRPr="009769D8">
        <w:rPr>
          <w:b/>
          <w:szCs w:val="28"/>
        </w:rPr>
        <w:t>3.1.</w:t>
      </w:r>
      <w:r w:rsidRPr="009769D8">
        <w:rPr>
          <w:szCs w:val="28"/>
        </w:rPr>
        <w:t xml:space="preserve"> Tổng Giám đốc giao Ban Truyền thông &amp; Văn hóa doanh nghiệp (TT&amp;VHDN) làm đầu mối phối hợp với các Ban/Văn phòng tổ chức triển khai thực hiện kế hoạch.</w:t>
      </w:r>
    </w:p>
    <w:p w:rsidR="0078558D" w:rsidRPr="009769D8" w:rsidRDefault="0078558D" w:rsidP="00FA4B96">
      <w:pPr>
        <w:numPr>
          <w:ilvl w:val="1"/>
          <w:numId w:val="3"/>
        </w:numPr>
        <w:tabs>
          <w:tab w:val="num" w:pos="540"/>
          <w:tab w:val="num" w:pos="851"/>
          <w:tab w:val="left" w:pos="993"/>
          <w:tab w:val="left" w:pos="1276"/>
        </w:tabs>
        <w:spacing w:before="80" w:after="80" w:line="360" w:lineRule="exact"/>
        <w:ind w:left="0" w:firstLine="709"/>
        <w:jc w:val="both"/>
        <w:rPr>
          <w:szCs w:val="28"/>
        </w:rPr>
      </w:pPr>
      <w:r w:rsidRPr="009769D8">
        <w:rPr>
          <w:szCs w:val="28"/>
        </w:rPr>
        <w:t xml:space="preserve">Giám sát, tổng hợp, đánh giá kết quả và đề xuất các giải pháp tháo gỡ các vướng mắc, khó khăn trong quá trình triển khai thực hiện Kế hoạch này. </w:t>
      </w:r>
    </w:p>
    <w:p w:rsidR="0078558D" w:rsidRPr="009769D8" w:rsidRDefault="0078558D" w:rsidP="00FA4B96">
      <w:pPr>
        <w:numPr>
          <w:ilvl w:val="1"/>
          <w:numId w:val="3"/>
        </w:numPr>
        <w:tabs>
          <w:tab w:val="num" w:pos="540"/>
          <w:tab w:val="num" w:pos="851"/>
          <w:tab w:val="left" w:pos="993"/>
          <w:tab w:val="left" w:pos="1276"/>
        </w:tabs>
        <w:spacing w:before="80" w:after="80" w:line="360" w:lineRule="exact"/>
        <w:ind w:left="0" w:firstLine="709"/>
        <w:jc w:val="both"/>
        <w:rPr>
          <w:szCs w:val="28"/>
        </w:rPr>
      </w:pPr>
      <w:r w:rsidRPr="009769D8">
        <w:rPr>
          <w:szCs w:val="28"/>
        </w:rPr>
        <w:t>Đề xuất các hình thức khen thưởng, kỷ luật các tập thể, cá nhân có thành tích và vi phạm trong quá trình triển khai.</w:t>
      </w:r>
    </w:p>
    <w:p w:rsidR="001F3F9B" w:rsidRPr="009769D8" w:rsidRDefault="001F3F9B" w:rsidP="00FA4B96">
      <w:pPr>
        <w:tabs>
          <w:tab w:val="left" w:pos="993"/>
          <w:tab w:val="num" w:pos="1260"/>
          <w:tab w:val="num" w:pos="5039"/>
        </w:tabs>
        <w:spacing w:before="80" w:after="80" w:line="360" w:lineRule="exact"/>
        <w:ind w:firstLine="709"/>
        <w:jc w:val="both"/>
        <w:rPr>
          <w:szCs w:val="28"/>
        </w:rPr>
      </w:pPr>
      <w:r w:rsidRPr="009769D8">
        <w:rPr>
          <w:szCs w:val="28"/>
          <w:lang w:val="vi-VN"/>
        </w:rPr>
        <w:t>- Định kỳ (3 tháng/lần) tổng hợp tình hình thực hiện báo cáo tại phiên họp Ban chỉ đạo triển khai đề án</w:t>
      </w:r>
    </w:p>
    <w:p w:rsidR="0078558D" w:rsidRPr="009769D8" w:rsidRDefault="0078558D" w:rsidP="00FA4B96">
      <w:pPr>
        <w:tabs>
          <w:tab w:val="left" w:pos="993"/>
          <w:tab w:val="left" w:pos="1276"/>
        </w:tabs>
        <w:spacing w:before="80" w:after="80" w:line="360" w:lineRule="exact"/>
        <w:ind w:firstLine="709"/>
        <w:jc w:val="both"/>
        <w:rPr>
          <w:szCs w:val="28"/>
          <w:lang w:val="vi-VN"/>
        </w:rPr>
      </w:pPr>
      <w:r w:rsidRPr="009769D8">
        <w:rPr>
          <w:b/>
          <w:szCs w:val="28"/>
        </w:rPr>
        <w:t>3.2.</w:t>
      </w:r>
      <w:r w:rsidRPr="009769D8">
        <w:rPr>
          <w:szCs w:val="28"/>
        </w:rPr>
        <w:t xml:space="preserve"> </w:t>
      </w:r>
      <w:r w:rsidRPr="009769D8">
        <w:rPr>
          <w:spacing w:val="2"/>
          <w:szCs w:val="28"/>
        </w:rPr>
        <w:t xml:space="preserve">Các Ban/Văn phòng Tập đoàn, các tổ chức chính trị xã hội cơ quan Tập đoàn xây dựng phương án chi tiết cho từng nội dung, chủ động/phối hợp triển khai các nội dung </w:t>
      </w:r>
      <w:r w:rsidRPr="009769D8">
        <w:rPr>
          <w:szCs w:val="28"/>
        </w:rPr>
        <w:t>đảm bảo hiệu quả, thiết thực.</w:t>
      </w:r>
      <w:r w:rsidR="00573C15" w:rsidRPr="009769D8">
        <w:rPr>
          <w:szCs w:val="28"/>
          <w:lang w:val="vi-VN"/>
        </w:rPr>
        <w:t xml:space="preserve"> </w:t>
      </w:r>
    </w:p>
    <w:p w:rsidR="001F3F9B" w:rsidRPr="009769D8" w:rsidRDefault="001F3F9B" w:rsidP="00FA4B96">
      <w:pPr>
        <w:tabs>
          <w:tab w:val="left" w:pos="993"/>
          <w:tab w:val="left" w:pos="1276"/>
        </w:tabs>
        <w:spacing w:before="80" w:after="80" w:line="360" w:lineRule="exact"/>
        <w:ind w:firstLine="709"/>
        <w:jc w:val="both"/>
        <w:rPr>
          <w:szCs w:val="28"/>
          <w:lang w:val="vi-VN"/>
        </w:rPr>
      </w:pPr>
      <w:r w:rsidRPr="009769D8">
        <w:rPr>
          <w:b/>
          <w:szCs w:val="28"/>
          <w:lang w:val="vi-VN"/>
        </w:rPr>
        <w:lastRenderedPageBreak/>
        <w:t>3.3.</w:t>
      </w:r>
      <w:r w:rsidRPr="009769D8">
        <w:rPr>
          <w:szCs w:val="28"/>
          <w:lang w:val="vi-VN"/>
        </w:rPr>
        <w:t xml:space="preserve"> Các đơn vị Tập đoàn căn cứ kế hoạch và </w:t>
      </w:r>
      <w:r w:rsidR="00D04799" w:rsidRPr="009769D8">
        <w:rPr>
          <w:szCs w:val="28"/>
          <w:lang w:val="vi-VN"/>
        </w:rPr>
        <w:t>liên hệ</w:t>
      </w:r>
      <w:r w:rsidRPr="009769D8">
        <w:rPr>
          <w:szCs w:val="28"/>
          <w:lang w:val="vi-VN"/>
        </w:rPr>
        <w:t xml:space="preserve"> thực tiễn xây dựng phương án triển khai phù hợp, thiết thực.</w:t>
      </w:r>
    </w:p>
    <w:p w:rsidR="0078558D" w:rsidRPr="009769D8" w:rsidRDefault="0078558D" w:rsidP="001F3F9B">
      <w:pPr>
        <w:pStyle w:val="ListParagraph"/>
        <w:tabs>
          <w:tab w:val="left" w:pos="720"/>
          <w:tab w:val="left" w:pos="851"/>
          <w:tab w:val="left" w:pos="993"/>
          <w:tab w:val="left" w:pos="1276"/>
        </w:tabs>
        <w:spacing w:before="120" w:after="120" w:line="360" w:lineRule="exact"/>
        <w:ind w:left="0" w:firstLine="709"/>
        <w:jc w:val="both"/>
        <w:rPr>
          <w:rFonts w:cs="Times New Roman"/>
          <w:szCs w:val="28"/>
        </w:rPr>
      </w:pPr>
      <w:r w:rsidRPr="009769D8">
        <w:rPr>
          <w:rFonts w:cs="Times New Roman"/>
          <w:szCs w:val="28"/>
        </w:rPr>
        <w:tab/>
        <w:t xml:space="preserve">Trên đây </w:t>
      </w:r>
      <w:r w:rsidRPr="009769D8">
        <w:rPr>
          <w:rFonts w:cs="Times New Roman"/>
          <w:spacing w:val="2"/>
          <w:szCs w:val="28"/>
        </w:rPr>
        <w:t>là Kế hoạch triển khai thực hiện Đề án tái tạo văn hóa Petrovietnam, năm 2020.</w:t>
      </w:r>
      <w:r w:rsidRPr="009769D8">
        <w:rPr>
          <w:rFonts w:cs="Times New Roman"/>
          <w:szCs w:val="28"/>
        </w:rPr>
        <w:t xml:space="preserve"> Đề nghị các Ban/Văn phòng, các tổ chức đoàn thể chính trị - xã hội nghiêm túc triển khai hiệu quả.</w:t>
      </w:r>
    </w:p>
    <w:p w:rsidR="001F3F9B" w:rsidRPr="009769D8" w:rsidRDefault="001F3F9B" w:rsidP="001F3F9B">
      <w:pPr>
        <w:pStyle w:val="ListParagraph"/>
        <w:tabs>
          <w:tab w:val="left" w:pos="720"/>
          <w:tab w:val="left" w:pos="851"/>
          <w:tab w:val="left" w:pos="993"/>
          <w:tab w:val="left" w:pos="1276"/>
        </w:tabs>
        <w:spacing w:before="120" w:after="120" w:line="360" w:lineRule="exact"/>
        <w:ind w:left="0" w:firstLine="709"/>
        <w:jc w:val="both"/>
        <w:rPr>
          <w:rFonts w:cs="Times New Roman"/>
          <w:szCs w:val="28"/>
        </w:rPr>
      </w:pPr>
    </w:p>
    <w:tbl>
      <w:tblPr>
        <w:tblW w:w="0" w:type="auto"/>
        <w:tblInd w:w="-34" w:type="dxa"/>
        <w:tblLook w:val="04A0" w:firstRow="1" w:lastRow="0" w:firstColumn="1" w:lastColumn="0" w:noHBand="0" w:noVBand="1"/>
      </w:tblPr>
      <w:tblGrid>
        <w:gridCol w:w="5411"/>
        <w:gridCol w:w="3538"/>
      </w:tblGrid>
      <w:tr w:rsidR="009769D8" w:rsidRPr="009769D8" w:rsidTr="00DE699E">
        <w:trPr>
          <w:trHeight w:val="2929"/>
        </w:trPr>
        <w:tc>
          <w:tcPr>
            <w:tcW w:w="5411" w:type="dxa"/>
            <w:shd w:val="clear" w:color="auto" w:fill="auto"/>
          </w:tcPr>
          <w:p w:rsidR="0078558D" w:rsidRPr="009769D8" w:rsidRDefault="0078558D" w:rsidP="00DE699E">
            <w:pPr>
              <w:tabs>
                <w:tab w:val="left" w:pos="720"/>
                <w:tab w:val="left" w:pos="851"/>
              </w:tabs>
              <w:spacing w:line="360" w:lineRule="exact"/>
              <w:rPr>
                <w:rFonts w:eastAsia="Calibri"/>
                <w:b/>
                <w:i/>
                <w:sz w:val="22"/>
                <w:szCs w:val="26"/>
                <w:lang w:val="en-AU"/>
              </w:rPr>
            </w:pPr>
            <w:r w:rsidRPr="009769D8">
              <w:rPr>
                <w:rFonts w:eastAsia="Calibri"/>
                <w:b/>
                <w:i/>
                <w:sz w:val="22"/>
                <w:szCs w:val="26"/>
                <w:lang w:val="en-AU"/>
              </w:rPr>
              <w:t>Nơi nhận:</w:t>
            </w:r>
          </w:p>
          <w:p w:rsidR="0078558D" w:rsidRPr="009769D8" w:rsidRDefault="0078558D" w:rsidP="0078558D">
            <w:pPr>
              <w:pStyle w:val="ListParagraph"/>
              <w:numPr>
                <w:ilvl w:val="0"/>
                <w:numId w:val="4"/>
              </w:numPr>
              <w:tabs>
                <w:tab w:val="left" w:pos="176"/>
                <w:tab w:val="left" w:pos="851"/>
              </w:tabs>
              <w:spacing w:line="240" w:lineRule="auto"/>
              <w:ind w:left="0" w:firstLine="34"/>
              <w:jc w:val="both"/>
              <w:rPr>
                <w:rFonts w:eastAsia="Calibri"/>
                <w:sz w:val="22"/>
                <w:szCs w:val="26"/>
                <w:lang w:val="en-AU"/>
              </w:rPr>
            </w:pPr>
            <w:r w:rsidRPr="009769D8">
              <w:rPr>
                <w:rFonts w:eastAsia="Calibri"/>
                <w:sz w:val="22"/>
                <w:szCs w:val="26"/>
                <w:lang w:val="en-AU"/>
              </w:rPr>
              <w:t>BTV Đảng ủy Tập đoàn;</w:t>
            </w:r>
          </w:p>
          <w:p w:rsidR="0078558D" w:rsidRPr="009769D8" w:rsidRDefault="0078558D" w:rsidP="0078558D">
            <w:pPr>
              <w:pStyle w:val="ListParagraph"/>
              <w:numPr>
                <w:ilvl w:val="0"/>
                <w:numId w:val="4"/>
              </w:numPr>
              <w:tabs>
                <w:tab w:val="left" w:pos="176"/>
                <w:tab w:val="left" w:pos="851"/>
              </w:tabs>
              <w:spacing w:line="240" w:lineRule="auto"/>
              <w:ind w:left="0" w:firstLine="34"/>
              <w:jc w:val="both"/>
              <w:rPr>
                <w:rFonts w:eastAsia="Calibri"/>
                <w:sz w:val="22"/>
                <w:szCs w:val="26"/>
                <w:lang w:val="en-AU"/>
              </w:rPr>
            </w:pPr>
            <w:r w:rsidRPr="009769D8">
              <w:rPr>
                <w:rFonts w:eastAsia="Calibri"/>
                <w:sz w:val="22"/>
                <w:szCs w:val="26"/>
                <w:lang w:val="en-AU"/>
              </w:rPr>
              <w:t>HĐTV, TGĐ Tập đoàn;</w:t>
            </w:r>
          </w:p>
          <w:p w:rsidR="0078558D" w:rsidRPr="009769D8" w:rsidRDefault="0078558D" w:rsidP="0078558D">
            <w:pPr>
              <w:pStyle w:val="ListParagraph"/>
              <w:numPr>
                <w:ilvl w:val="0"/>
                <w:numId w:val="4"/>
              </w:numPr>
              <w:tabs>
                <w:tab w:val="left" w:pos="176"/>
                <w:tab w:val="left" w:pos="851"/>
              </w:tabs>
              <w:spacing w:line="240" w:lineRule="auto"/>
              <w:ind w:left="0" w:firstLine="34"/>
              <w:jc w:val="both"/>
              <w:rPr>
                <w:rFonts w:eastAsia="Calibri"/>
                <w:sz w:val="22"/>
                <w:szCs w:val="26"/>
                <w:lang w:val="en-AU"/>
              </w:rPr>
            </w:pPr>
            <w:r w:rsidRPr="009769D8">
              <w:rPr>
                <w:rFonts w:eastAsia="Calibri"/>
                <w:sz w:val="22"/>
                <w:szCs w:val="26"/>
                <w:lang w:val="en-AU"/>
              </w:rPr>
              <w:t>Các Ban/VP Tập đoàn;</w:t>
            </w:r>
          </w:p>
          <w:p w:rsidR="0078558D" w:rsidRPr="009769D8" w:rsidRDefault="0078558D" w:rsidP="0078558D">
            <w:pPr>
              <w:pStyle w:val="ListParagraph"/>
              <w:numPr>
                <w:ilvl w:val="0"/>
                <w:numId w:val="4"/>
              </w:numPr>
              <w:tabs>
                <w:tab w:val="left" w:pos="176"/>
                <w:tab w:val="left" w:pos="851"/>
              </w:tabs>
              <w:spacing w:line="240" w:lineRule="auto"/>
              <w:ind w:left="0" w:firstLine="34"/>
              <w:jc w:val="both"/>
              <w:rPr>
                <w:rFonts w:eastAsia="Calibri"/>
                <w:sz w:val="22"/>
                <w:szCs w:val="26"/>
                <w:lang w:val="en-AU"/>
              </w:rPr>
            </w:pPr>
            <w:r w:rsidRPr="009769D8">
              <w:rPr>
                <w:rFonts w:eastAsia="Calibri"/>
                <w:sz w:val="22"/>
                <w:szCs w:val="26"/>
                <w:lang w:val="en-AU"/>
              </w:rPr>
              <w:t>VPHĐTV, VP Đảng ủy Tập đoàn;</w:t>
            </w:r>
          </w:p>
          <w:p w:rsidR="00506BA7" w:rsidRPr="009769D8" w:rsidRDefault="00B859B1" w:rsidP="00B859B1">
            <w:pPr>
              <w:pStyle w:val="ListParagraph"/>
              <w:tabs>
                <w:tab w:val="left" w:pos="176"/>
                <w:tab w:val="left" w:pos="851"/>
              </w:tabs>
              <w:spacing w:line="240" w:lineRule="auto"/>
              <w:ind w:left="34"/>
              <w:jc w:val="both"/>
              <w:rPr>
                <w:rFonts w:eastAsia="Calibri"/>
                <w:sz w:val="22"/>
                <w:szCs w:val="26"/>
                <w:lang w:val="en-AU"/>
              </w:rPr>
            </w:pPr>
            <w:r w:rsidRPr="009769D8">
              <w:rPr>
                <w:rFonts w:eastAsia="Calibri"/>
                <w:sz w:val="22"/>
                <w:szCs w:val="26"/>
                <w:lang w:val="vi-VN"/>
              </w:rPr>
              <w:t>- CĐ</w:t>
            </w:r>
            <w:r w:rsidR="00506BA7" w:rsidRPr="009769D8">
              <w:rPr>
                <w:rFonts w:eastAsia="Calibri"/>
                <w:sz w:val="22"/>
                <w:szCs w:val="26"/>
                <w:lang w:val="en-AU"/>
              </w:rPr>
              <w:t>DK, ĐTN, Hội CCB Tập đoàn;</w:t>
            </w:r>
          </w:p>
          <w:p w:rsidR="0078558D" w:rsidRPr="009769D8" w:rsidRDefault="0078558D" w:rsidP="0078558D">
            <w:pPr>
              <w:pStyle w:val="ListParagraph"/>
              <w:numPr>
                <w:ilvl w:val="0"/>
                <w:numId w:val="4"/>
              </w:numPr>
              <w:tabs>
                <w:tab w:val="left" w:pos="176"/>
                <w:tab w:val="left" w:pos="851"/>
              </w:tabs>
              <w:spacing w:line="240" w:lineRule="auto"/>
              <w:ind w:left="0" w:firstLine="34"/>
              <w:jc w:val="both"/>
              <w:rPr>
                <w:rFonts w:eastAsia="Calibri"/>
                <w:sz w:val="22"/>
                <w:szCs w:val="26"/>
                <w:lang w:val="en-AU"/>
              </w:rPr>
            </w:pPr>
            <w:r w:rsidRPr="009769D8">
              <w:rPr>
                <w:rFonts w:eastAsia="Calibri"/>
                <w:sz w:val="22"/>
                <w:szCs w:val="26"/>
                <w:lang w:val="en-AU"/>
              </w:rPr>
              <w:t>CĐ, Hội CCB, ĐTN, Ban LLHT CQ Tập đoàn;</w:t>
            </w:r>
          </w:p>
          <w:p w:rsidR="00B859B1" w:rsidRPr="009769D8" w:rsidRDefault="00B859B1" w:rsidP="0078558D">
            <w:pPr>
              <w:pStyle w:val="ListParagraph"/>
              <w:numPr>
                <w:ilvl w:val="0"/>
                <w:numId w:val="4"/>
              </w:numPr>
              <w:tabs>
                <w:tab w:val="left" w:pos="176"/>
                <w:tab w:val="left" w:pos="851"/>
              </w:tabs>
              <w:spacing w:line="240" w:lineRule="auto"/>
              <w:ind w:left="0" w:firstLine="34"/>
              <w:jc w:val="both"/>
              <w:rPr>
                <w:rFonts w:eastAsia="Calibri"/>
                <w:sz w:val="22"/>
                <w:szCs w:val="26"/>
                <w:lang w:val="en-AU"/>
              </w:rPr>
            </w:pPr>
            <w:r w:rsidRPr="009769D8">
              <w:rPr>
                <w:rFonts w:eastAsia="Calibri"/>
                <w:sz w:val="22"/>
                <w:szCs w:val="26"/>
                <w:lang w:val="vi-VN"/>
              </w:rPr>
              <w:t>Các đơn vị trực thuộc Tập đoàn (DS kèm theo);</w:t>
            </w:r>
          </w:p>
          <w:p w:rsidR="0078558D" w:rsidRPr="009769D8" w:rsidRDefault="0078558D" w:rsidP="00DE699E">
            <w:pPr>
              <w:tabs>
                <w:tab w:val="left" w:pos="176"/>
                <w:tab w:val="left" w:pos="851"/>
              </w:tabs>
              <w:ind w:firstLine="34"/>
              <w:rPr>
                <w:rFonts w:eastAsia="Calibri"/>
                <w:b/>
                <w:sz w:val="26"/>
                <w:szCs w:val="26"/>
                <w:lang w:val="en-AU"/>
              </w:rPr>
            </w:pPr>
            <w:r w:rsidRPr="009769D8">
              <w:rPr>
                <w:rFonts w:eastAsia="Calibri"/>
                <w:sz w:val="22"/>
                <w:szCs w:val="26"/>
                <w:lang w:val="en-AU"/>
              </w:rPr>
              <w:t>- Lưu VT, TT&amp;VHDN.</w:t>
            </w:r>
          </w:p>
        </w:tc>
        <w:tc>
          <w:tcPr>
            <w:tcW w:w="3538" w:type="dxa"/>
            <w:shd w:val="clear" w:color="auto" w:fill="auto"/>
          </w:tcPr>
          <w:p w:rsidR="0078558D" w:rsidRPr="009769D8" w:rsidRDefault="0078558D" w:rsidP="00DE699E">
            <w:pPr>
              <w:tabs>
                <w:tab w:val="left" w:pos="720"/>
                <w:tab w:val="left" w:pos="851"/>
              </w:tabs>
              <w:jc w:val="center"/>
              <w:rPr>
                <w:rFonts w:eastAsia="Calibri"/>
                <w:b/>
                <w:szCs w:val="26"/>
                <w:lang w:val="en-AU"/>
              </w:rPr>
            </w:pPr>
            <w:r w:rsidRPr="009769D8">
              <w:rPr>
                <w:rFonts w:eastAsia="Calibri"/>
                <w:b/>
                <w:szCs w:val="26"/>
                <w:lang w:val="en-AU"/>
              </w:rPr>
              <w:t>TỔNG GIÁM ĐỐC</w:t>
            </w:r>
          </w:p>
          <w:p w:rsidR="0078558D" w:rsidRPr="009769D8" w:rsidRDefault="0078558D" w:rsidP="00DE699E">
            <w:pPr>
              <w:tabs>
                <w:tab w:val="left" w:pos="720"/>
                <w:tab w:val="left" w:pos="851"/>
              </w:tabs>
              <w:jc w:val="center"/>
              <w:rPr>
                <w:rFonts w:eastAsia="Calibri"/>
                <w:b/>
                <w:szCs w:val="26"/>
                <w:lang w:val="en-AU"/>
              </w:rPr>
            </w:pPr>
          </w:p>
          <w:p w:rsidR="0078558D" w:rsidRPr="009769D8" w:rsidRDefault="0078558D" w:rsidP="00DE699E">
            <w:pPr>
              <w:tabs>
                <w:tab w:val="left" w:pos="720"/>
                <w:tab w:val="left" w:pos="851"/>
              </w:tabs>
              <w:jc w:val="center"/>
              <w:rPr>
                <w:rFonts w:eastAsia="Calibri"/>
                <w:b/>
                <w:szCs w:val="26"/>
                <w:lang w:val="en-AU"/>
              </w:rPr>
            </w:pPr>
          </w:p>
          <w:p w:rsidR="001F3F9B" w:rsidRPr="009769D8" w:rsidRDefault="001F3F9B" w:rsidP="00DE699E">
            <w:pPr>
              <w:tabs>
                <w:tab w:val="left" w:pos="720"/>
                <w:tab w:val="left" w:pos="851"/>
              </w:tabs>
              <w:jc w:val="center"/>
              <w:rPr>
                <w:rFonts w:eastAsia="Calibri"/>
                <w:b/>
                <w:szCs w:val="26"/>
                <w:lang w:val="en-AU"/>
              </w:rPr>
            </w:pPr>
          </w:p>
          <w:p w:rsidR="0078558D" w:rsidRPr="009769D8" w:rsidRDefault="0078558D" w:rsidP="00DE699E">
            <w:pPr>
              <w:tabs>
                <w:tab w:val="left" w:pos="720"/>
                <w:tab w:val="left" w:pos="851"/>
              </w:tabs>
              <w:jc w:val="center"/>
              <w:rPr>
                <w:rFonts w:eastAsia="Calibri"/>
                <w:b/>
                <w:szCs w:val="26"/>
                <w:lang w:val="en-AU"/>
              </w:rPr>
            </w:pPr>
          </w:p>
          <w:p w:rsidR="0078558D" w:rsidRPr="009769D8" w:rsidRDefault="0078558D" w:rsidP="00DE699E">
            <w:pPr>
              <w:tabs>
                <w:tab w:val="left" w:pos="720"/>
                <w:tab w:val="left" w:pos="851"/>
              </w:tabs>
              <w:jc w:val="center"/>
              <w:rPr>
                <w:rFonts w:eastAsia="Calibri"/>
                <w:b/>
                <w:szCs w:val="26"/>
                <w:lang w:val="en-AU"/>
              </w:rPr>
            </w:pPr>
          </w:p>
          <w:p w:rsidR="0078558D" w:rsidRPr="009769D8" w:rsidRDefault="0078558D" w:rsidP="00DE699E">
            <w:pPr>
              <w:tabs>
                <w:tab w:val="left" w:pos="720"/>
                <w:tab w:val="left" w:pos="851"/>
              </w:tabs>
              <w:jc w:val="center"/>
              <w:rPr>
                <w:rFonts w:eastAsia="Calibri"/>
                <w:b/>
                <w:szCs w:val="26"/>
                <w:lang w:val="en-AU"/>
              </w:rPr>
            </w:pPr>
            <w:r w:rsidRPr="009769D8">
              <w:rPr>
                <w:rFonts w:eastAsia="Calibri"/>
                <w:b/>
                <w:szCs w:val="26"/>
                <w:lang w:val="en-AU"/>
              </w:rPr>
              <w:t>Lê Mạnh Hùng</w:t>
            </w:r>
          </w:p>
        </w:tc>
      </w:tr>
    </w:tbl>
    <w:p w:rsidR="0078558D" w:rsidRPr="009769D8" w:rsidRDefault="0078558D">
      <w:pPr>
        <w:rPr>
          <w:b/>
          <w:sz w:val="26"/>
          <w:szCs w:val="26"/>
        </w:rPr>
        <w:sectPr w:rsidR="0078558D" w:rsidRPr="009769D8" w:rsidSect="001F3F9B">
          <w:footerReference w:type="default" r:id="rId8"/>
          <w:pgSz w:w="11907" w:h="16839" w:code="9"/>
          <w:pgMar w:top="1134" w:right="1183" w:bottom="709" w:left="1560" w:header="720" w:footer="720" w:gutter="0"/>
          <w:cols w:space="720"/>
          <w:docGrid w:linePitch="381"/>
        </w:sectPr>
      </w:pPr>
    </w:p>
    <w:p w:rsidR="00782AFE" w:rsidRPr="009769D8" w:rsidRDefault="00782AFE" w:rsidP="00325972">
      <w:pPr>
        <w:jc w:val="center"/>
        <w:rPr>
          <w:b/>
          <w:sz w:val="26"/>
          <w:szCs w:val="26"/>
        </w:rPr>
      </w:pPr>
      <w:r w:rsidRPr="009769D8">
        <w:rPr>
          <w:b/>
          <w:sz w:val="26"/>
          <w:szCs w:val="26"/>
        </w:rPr>
        <w:lastRenderedPageBreak/>
        <w:t xml:space="preserve">NỘI DUNG </w:t>
      </w:r>
      <w:r w:rsidR="0067738A" w:rsidRPr="009769D8">
        <w:rPr>
          <w:b/>
          <w:sz w:val="26"/>
          <w:szCs w:val="26"/>
        </w:rPr>
        <w:t>KẾ H</w:t>
      </w:r>
      <w:r w:rsidR="008E4D40" w:rsidRPr="009769D8">
        <w:rPr>
          <w:b/>
          <w:sz w:val="26"/>
          <w:szCs w:val="26"/>
        </w:rPr>
        <w:t xml:space="preserve">OẠCH </w:t>
      </w:r>
    </w:p>
    <w:p w:rsidR="00670166" w:rsidRPr="009769D8" w:rsidRDefault="006B06CA" w:rsidP="00325972">
      <w:pPr>
        <w:jc w:val="center"/>
        <w:rPr>
          <w:b/>
          <w:sz w:val="26"/>
          <w:szCs w:val="26"/>
        </w:rPr>
      </w:pPr>
      <w:r w:rsidRPr="009769D8">
        <w:rPr>
          <w:b/>
          <w:sz w:val="26"/>
          <w:szCs w:val="26"/>
        </w:rPr>
        <w:t>TRIỂN KHAI</w:t>
      </w:r>
      <w:r w:rsidR="008E4D40" w:rsidRPr="009769D8">
        <w:rPr>
          <w:b/>
          <w:sz w:val="26"/>
          <w:szCs w:val="26"/>
        </w:rPr>
        <w:t xml:space="preserve"> </w:t>
      </w:r>
      <w:r w:rsidRPr="009769D8">
        <w:rPr>
          <w:b/>
          <w:sz w:val="26"/>
          <w:szCs w:val="26"/>
        </w:rPr>
        <w:t>“</w:t>
      </w:r>
      <w:r w:rsidR="008E4D40" w:rsidRPr="009769D8">
        <w:rPr>
          <w:b/>
          <w:sz w:val="26"/>
          <w:szCs w:val="26"/>
        </w:rPr>
        <w:t>ĐỀ ÁN TÁI TẠO VĂN HÓA PETROVIETNAM</w:t>
      </w:r>
      <w:r w:rsidRPr="009769D8">
        <w:rPr>
          <w:b/>
          <w:sz w:val="26"/>
          <w:szCs w:val="26"/>
        </w:rPr>
        <w:t>”, NĂM 2020</w:t>
      </w:r>
    </w:p>
    <w:p w:rsidR="00782AFE" w:rsidRPr="009769D8" w:rsidRDefault="00782AFE" w:rsidP="00325972">
      <w:pPr>
        <w:jc w:val="center"/>
        <w:rPr>
          <w:i/>
          <w:sz w:val="26"/>
          <w:szCs w:val="26"/>
        </w:rPr>
      </w:pPr>
      <w:r w:rsidRPr="009769D8">
        <w:rPr>
          <w:i/>
          <w:sz w:val="26"/>
          <w:szCs w:val="26"/>
        </w:rPr>
        <w:t xml:space="preserve">(Kèm theo kế hoạch số  </w:t>
      </w:r>
      <w:r w:rsidR="00DF4E71" w:rsidRPr="009769D8">
        <w:rPr>
          <w:i/>
          <w:sz w:val="26"/>
          <w:szCs w:val="26"/>
        </w:rPr>
        <w:t>171</w:t>
      </w:r>
      <w:r w:rsidRPr="009769D8">
        <w:rPr>
          <w:i/>
          <w:sz w:val="26"/>
          <w:szCs w:val="26"/>
        </w:rPr>
        <w:t xml:space="preserve"> KH/DKVN ngày </w:t>
      </w:r>
      <w:r w:rsidR="006720B0" w:rsidRPr="009769D8">
        <w:rPr>
          <w:i/>
          <w:sz w:val="26"/>
          <w:szCs w:val="26"/>
        </w:rPr>
        <w:t>13</w:t>
      </w:r>
      <w:r w:rsidRPr="009769D8">
        <w:rPr>
          <w:i/>
          <w:sz w:val="26"/>
          <w:szCs w:val="26"/>
        </w:rPr>
        <w:t>/</w:t>
      </w:r>
      <w:r w:rsidR="00506BA7" w:rsidRPr="009769D8">
        <w:rPr>
          <w:i/>
          <w:sz w:val="26"/>
          <w:szCs w:val="26"/>
        </w:rPr>
        <w:t>01/2020</w:t>
      </w:r>
      <w:r w:rsidRPr="009769D8">
        <w:rPr>
          <w:i/>
          <w:sz w:val="26"/>
          <w:szCs w:val="26"/>
        </w:rPr>
        <w:t>)</w:t>
      </w:r>
    </w:p>
    <w:p w:rsidR="008E4D40" w:rsidRPr="009769D8" w:rsidRDefault="008E4D40">
      <w:pPr>
        <w:rPr>
          <w:sz w:val="26"/>
          <w:szCs w:val="26"/>
        </w:rPr>
      </w:pPr>
    </w:p>
    <w:tbl>
      <w:tblPr>
        <w:tblStyle w:val="TableGrid"/>
        <w:tblW w:w="14873" w:type="dxa"/>
        <w:tblInd w:w="-431" w:type="dxa"/>
        <w:tblLayout w:type="fixed"/>
        <w:tblLook w:val="04A0" w:firstRow="1" w:lastRow="0" w:firstColumn="1" w:lastColumn="0" w:noHBand="0" w:noVBand="1"/>
      </w:tblPr>
      <w:tblGrid>
        <w:gridCol w:w="720"/>
        <w:gridCol w:w="3250"/>
        <w:gridCol w:w="3827"/>
        <w:gridCol w:w="1985"/>
        <w:gridCol w:w="1271"/>
        <w:gridCol w:w="1542"/>
        <w:gridCol w:w="1156"/>
        <w:gridCol w:w="1122"/>
      </w:tblGrid>
      <w:tr w:rsidR="009769D8" w:rsidRPr="009769D8" w:rsidTr="00777D4E">
        <w:trPr>
          <w:trHeight w:val="375"/>
        </w:trPr>
        <w:tc>
          <w:tcPr>
            <w:tcW w:w="720" w:type="dxa"/>
            <w:vMerge w:val="restart"/>
          </w:tcPr>
          <w:p w:rsidR="000D6361" w:rsidRPr="009769D8" w:rsidRDefault="000D6361" w:rsidP="00325972">
            <w:pPr>
              <w:jc w:val="center"/>
              <w:rPr>
                <w:b/>
                <w:sz w:val="26"/>
                <w:szCs w:val="26"/>
              </w:rPr>
            </w:pPr>
            <w:r w:rsidRPr="009769D8">
              <w:rPr>
                <w:b/>
                <w:sz w:val="26"/>
                <w:szCs w:val="26"/>
              </w:rPr>
              <w:t>TT</w:t>
            </w:r>
          </w:p>
        </w:tc>
        <w:tc>
          <w:tcPr>
            <w:tcW w:w="3250" w:type="dxa"/>
            <w:vMerge w:val="restart"/>
          </w:tcPr>
          <w:p w:rsidR="000D6361" w:rsidRPr="009769D8" w:rsidRDefault="000D6361" w:rsidP="00325972">
            <w:pPr>
              <w:jc w:val="center"/>
              <w:rPr>
                <w:b/>
                <w:sz w:val="26"/>
                <w:szCs w:val="26"/>
              </w:rPr>
            </w:pPr>
            <w:r w:rsidRPr="009769D8">
              <w:rPr>
                <w:b/>
                <w:sz w:val="26"/>
                <w:szCs w:val="26"/>
              </w:rPr>
              <w:t xml:space="preserve">Tên </w:t>
            </w:r>
          </w:p>
          <w:p w:rsidR="000D6361" w:rsidRPr="009769D8" w:rsidRDefault="000D6361" w:rsidP="006B06CA">
            <w:pPr>
              <w:jc w:val="center"/>
              <w:rPr>
                <w:b/>
                <w:sz w:val="26"/>
                <w:szCs w:val="26"/>
              </w:rPr>
            </w:pPr>
            <w:r w:rsidRPr="009769D8">
              <w:rPr>
                <w:b/>
                <w:sz w:val="26"/>
                <w:szCs w:val="26"/>
              </w:rPr>
              <w:t>Chương trình/</w:t>
            </w:r>
          </w:p>
          <w:p w:rsidR="000D6361" w:rsidRPr="009769D8" w:rsidRDefault="000D6361" w:rsidP="006B06CA">
            <w:pPr>
              <w:jc w:val="center"/>
              <w:rPr>
                <w:b/>
                <w:sz w:val="26"/>
                <w:szCs w:val="26"/>
              </w:rPr>
            </w:pPr>
            <w:r w:rsidRPr="009769D8">
              <w:rPr>
                <w:b/>
                <w:sz w:val="26"/>
                <w:szCs w:val="26"/>
              </w:rPr>
              <w:t>hoạt động</w:t>
            </w:r>
          </w:p>
        </w:tc>
        <w:tc>
          <w:tcPr>
            <w:tcW w:w="3827" w:type="dxa"/>
            <w:vMerge w:val="restart"/>
          </w:tcPr>
          <w:p w:rsidR="000D6361" w:rsidRPr="009769D8" w:rsidRDefault="000D6361" w:rsidP="00325972">
            <w:pPr>
              <w:jc w:val="center"/>
              <w:rPr>
                <w:b/>
                <w:sz w:val="26"/>
                <w:szCs w:val="26"/>
              </w:rPr>
            </w:pPr>
            <w:r w:rsidRPr="009769D8">
              <w:rPr>
                <w:b/>
                <w:sz w:val="26"/>
                <w:szCs w:val="26"/>
              </w:rPr>
              <w:t xml:space="preserve">Nội dung </w:t>
            </w:r>
          </w:p>
          <w:p w:rsidR="000D6361" w:rsidRPr="009769D8" w:rsidRDefault="000D6361" w:rsidP="00325972">
            <w:pPr>
              <w:jc w:val="center"/>
              <w:rPr>
                <w:b/>
                <w:sz w:val="26"/>
                <w:szCs w:val="26"/>
              </w:rPr>
            </w:pPr>
            <w:r w:rsidRPr="009769D8">
              <w:rPr>
                <w:b/>
                <w:sz w:val="26"/>
                <w:szCs w:val="26"/>
              </w:rPr>
              <w:t>chương trình chi tiết</w:t>
            </w:r>
          </w:p>
        </w:tc>
        <w:tc>
          <w:tcPr>
            <w:tcW w:w="1985" w:type="dxa"/>
            <w:vMerge w:val="restart"/>
          </w:tcPr>
          <w:p w:rsidR="000D6361" w:rsidRPr="009769D8" w:rsidRDefault="000D6361" w:rsidP="00325972">
            <w:pPr>
              <w:jc w:val="center"/>
              <w:rPr>
                <w:b/>
                <w:sz w:val="26"/>
                <w:szCs w:val="26"/>
              </w:rPr>
            </w:pPr>
            <w:r w:rsidRPr="009769D8">
              <w:rPr>
                <w:b/>
                <w:sz w:val="26"/>
                <w:szCs w:val="26"/>
              </w:rPr>
              <w:t>Đối tượng tham gia</w:t>
            </w:r>
          </w:p>
        </w:tc>
        <w:tc>
          <w:tcPr>
            <w:tcW w:w="1271" w:type="dxa"/>
            <w:vMerge w:val="restart"/>
          </w:tcPr>
          <w:p w:rsidR="000D6361" w:rsidRPr="009769D8" w:rsidRDefault="000D6361" w:rsidP="00325972">
            <w:pPr>
              <w:jc w:val="center"/>
              <w:rPr>
                <w:b/>
                <w:sz w:val="26"/>
                <w:szCs w:val="26"/>
              </w:rPr>
            </w:pPr>
            <w:r w:rsidRPr="009769D8">
              <w:rPr>
                <w:b/>
                <w:sz w:val="26"/>
                <w:szCs w:val="26"/>
              </w:rPr>
              <w:t xml:space="preserve">Thời gian, </w:t>
            </w:r>
          </w:p>
          <w:p w:rsidR="000D6361" w:rsidRPr="009769D8" w:rsidRDefault="000D6361" w:rsidP="00325972">
            <w:pPr>
              <w:jc w:val="center"/>
              <w:rPr>
                <w:b/>
                <w:sz w:val="26"/>
                <w:szCs w:val="26"/>
              </w:rPr>
            </w:pPr>
            <w:r w:rsidRPr="009769D8">
              <w:rPr>
                <w:b/>
                <w:sz w:val="26"/>
                <w:szCs w:val="26"/>
              </w:rPr>
              <w:t>địa điểm</w:t>
            </w:r>
          </w:p>
          <w:p w:rsidR="000D6361" w:rsidRPr="009769D8" w:rsidRDefault="000D6361" w:rsidP="001409A6">
            <w:pPr>
              <w:jc w:val="center"/>
              <w:rPr>
                <w:b/>
                <w:sz w:val="26"/>
                <w:szCs w:val="26"/>
              </w:rPr>
            </w:pPr>
            <w:r w:rsidRPr="009769D8">
              <w:rPr>
                <w:b/>
                <w:sz w:val="26"/>
                <w:szCs w:val="26"/>
              </w:rPr>
              <w:t>(</w:t>
            </w:r>
            <w:r w:rsidRPr="009769D8">
              <w:rPr>
                <w:b/>
                <w:i/>
                <w:sz w:val="26"/>
                <w:szCs w:val="26"/>
              </w:rPr>
              <w:t>dự kiến</w:t>
            </w:r>
            <w:r w:rsidRPr="009769D8">
              <w:rPr>
                <w:b/>
                <w:sz w:val="26"/>
                <w:szCs w:val="26"/>
              </w:rPr>
              <w:t xml:space="preserve"> )</w:t>
            </w:r>
          </w:p>
        </w:tc>
        <w:tc>
          <w:tcPr>
            <w:tcW w:w="1542" w:type="dxa"/>
            <w:vMerge w:val="restart"/>
          </w:tcPr>
          <w:p w:rsidR="000D6361" w:rsidRPr="009769D8" w:rsidRDefault="000D6361" w:rsidP="00325972">
            <w:pPr>
              <w:jc w:val="center"/>
              <w:rPr>
                <w:b/>
                <w:sz w:val="26"/>
                <w:szCs w:val="26"/>
              </w:rPr>
            </w:pPr>
            <w:r w:rsidRPr="009769D8">
              <w:rPr>
                <w:b/>
                <w:sz w:val="26"/>
                <w:szCs w:val="26"/>
              </w:rPr>
              <w:t>Ban phụ trách</w:t>
            </w:r>
          </w:p>
        </w:tc>
        <w:tc>
          <w:tcPr>
            <w:tcW w:w="2278" w:type="dxa"/>
            <w:gridSpan w:val="2"/>
          </w:tcPr>
          <w:p w:rsidR="000D6361" w:rsidRPr="009769D8" w:rsidRDefault="000D6361" w:rsidP="001409A6">
            <w:pPr>
              <w:jc w:val="center"/>
              <w:rPr>
                <w:b/>
                <w:sz w:val="26"/>
                <w:szCs w:val="26"/>
              </w:rPr>
            </w:pPr>
            <w:r w:rsidRPr="009769D8">
              <w:rPr>
                <w:b/>
                <w:sz w:val="26"/>
                <w:szCs w:val="26"/>
              </w:rPr>
              <w:t>Cán bộ phụ trách</w:t>
            </w:r>
          </w:p>
        </w:tc>
      </w:tr>
      <w:tr w:rsidR="009769D8" w:rsidRPr="009769D8" w:rsidTr="00777D4E">
        <w:tc>
          <w:tcPr>
            <w:tcW w:w="720" w:type="dxa"/>
            <w:vMerge/>
          </w:tcPr>
          <w:p w:rsidR="000D6361" w:rsidRPr="009769D8" w:rsidRDefault="000D6361" w:rsidP="001B6F49">
            <w:pPr>
              <w:ind w:left="142"/>
              <w:rPr>
                <w:sz w:val="26"/>
                <w:szCs w:val="26"/>
              </w:rPr>
            </w:pPr>
          </w:p>
        </w:tc>
        <w:tc>
          <w:tcPr>
            <w:tcW w:w="3250" w:type="dxa"/>
            <w:vMerge/>
          </w:tcPr>
          <w:p w:rsidR="000D6361" w:rsidRPr="009769D8" w:rsidRDefault="000D6361" w:rsidP="006B06CA">
            <w:pPr>
              <w:spacing w:before="60" w:after="60"/>
              <w:rPr>
                <w:sz w:val="26"/>
                <w:szCs w:val="26"/>
              </w:rPr>
            </w:pPr>
          </w:p>
        </w:tc>
        <w:tc>
          <w:tcPr>
            <w:tcW w:w="3827" w:type="dxa"/>
            <w:vMerge/>
          </w:tcPr>
          <w:p w:rsidR="000D6361" w:rsidRPr="009769D8" w:rsidRDefault="000D6361" w:rsidP="006B06CA">
            <w:pPr>
              <w:spacing w:before="60" w:after="60"/>
              <w:rPr>
                <w:sz w:val="26"/>
                <w:szCs w:val="26"/>
              </w:rPr>
            </w:pPr>
          </w:p>
        </w:tc>
        <w:tc>
          <w:tcPr>
            <w:tcW w:w="1985" w:type="dxa"/>
            <w:vMerge/>
          </w:tcPr>
          <w:p w:rsidR="000D6361" w:rsidRPr="009769D8" w:rsidRDefault="000D6361">
            <w:pPr>
              <w:rPr>
                <w:sz w:val="26"/>
                <w:szCs w:val="26"/>
              </w:rPr>
            </w:pPr>
          </w:p>
        </w:tc>
        <w:tc>
          <w:tcPr>
            <w:tcW w:w="1271" w:type="dxa"/>
            <w:vMerge/>
          </w:tcPr>
          <w:p w:rsidR="000D6361" w:rsidRPr="009769D8" w:rsidRDefault="000D6361">
            <w:pPr>
              <w:rPr>
                <w:sz w:val="26"/>
                <w:szCs w:val="26"/>
              </w:rPr>
            </w:pPr>
          </w:p>
        </w:tc>
        <w:tc>
          <w:tcPr>
            <w:tcW w:w="1542" w:type="dxa"/>
            <w:vMerge/>
          </w:tcPr>
          <w:p w:rsidR="000D6361" w:rsidRPr="009769D8" w:rsidRDefault="000D6361" w:rsidP="001B6F49">
            <w:pPr>
              <w:jc w:val="center"/>
              <w:rPr>
                <w:sz w:val="26"/>
                <w:szCs w:val="26"/>
              </w:rPr>
            </w:pPr>
          </w:p>
        </w:tc>
        <w:tc>
          <w:tcPr>
            <w:tcW w:w="1156" w:type="dxa"/>
          </w:tcPr>
          <w:p w:rsidR="000D6361" w:rsidRPr="009769D8" w:rsidRDefault="000D6361" w:rsidP="001B6F49">
            <w:pPr>
              <w:jc w:val="center"/>
              <w:rPr>
                <w:sz w:val="26"/>
                <w:szCs w:val="26"/>
              </w:rPr>
            </w:pPr>
            <w:r w:rsidRPr="009769D8">
              <w:rPr>
                <w:sz w:val="26"/>
                <w:szCs w:val="26"/>
              </w:rPr>
              <w:t>Lãnh đạo ban</w:t>
            </w:r>
          </w:p>
        </w:tc>
        <w:tc>
          <w:tcPr>
            <w:tcW w:w="1122" w:type="dxa"/>
          </w:tcPr>
          <w:p w:rsidR="000D6361" w:rsidRPr="009769D8" w:rsidRDefault="000D6361" w:rsidP="001B6F49">
            <w:pPr>
              <w:jc w:val="center"/>
              <w:rPr>
                <w:sz w:val="26"/>
                <w:szCs w:val="26"/>
              </w:rPr>
            </w:pPr>
            <w:r w:rsidRPr="009769D8">
              <w:rPr>
                <w:sz w:val="26"/>
                <w:szCs w:val="26"/>
              </w:rPr>
              <w:t>Cán bộ</w:t>
            </w:r>
          </w:p>
        </w:tc>
      </w:tr>
      <w:tr w:rsidR="009769D8" w:rsidRPr="009769D8" w:rsidTr="00777D4E">
        <w:trPr>
          <w:trHeight w:val="1045"/>
        </w:trPr>
        <w:tc>
          <w:tcPr>
            <w:tcW w:w="720" w:type="dxa"/>
          </w:tcPr>
          <w:p w:rsidR="000D6361" w:rsidRPr="009769D8" w:rsidRDefault="000D6361" w:rsidP="00432020">
            <w:pPr>
              <w:pStyle w:val="ListParagraph"/>
              <w:numPr>
                <w:ilvl w:val="0"/>
                <w:numId w:val="1"/>
              </w:numPr>
              <w:spacing w:before="40" w:after="40"/>
              <w:rPr>
                <w:sz w:val="26"/>
                <w:szCs w:val="26"/>
              </w:rPr>
            </w:pPr>
            <w:bookmarkStart w:id="0" w:name="_GoBack" w:colFirst="1" w:colLast="1"/>
          </w:p>
        </w:tc>
        <w:tc>
          <w:tcPr>
            <w:tcW w:w="3250" w:type="dxa"/>
          </w:tcPr>
          <w:p w:rsidR="000D6361" w:rsidRPr="009769D8" w:rsidRDefault="001F3F9B" w:rsidP="00432020">
            <w:pPr>
              <w:spacing w:before="40" w:after="40"/>
              <w:jc w:val="both"/>
              <w:rPr>
                <w:rFonts w:eastAsia="Calibri"/>
                <w:spacing w:val="-6"/>
                <w:sz w:val="26"/>
                <w:szCs w:val="26"/>
              </w:rPr>
            </w:pPr>
            <w:r w:rsidRPr="009769D8">
              <w:rPr>
                <w:rFonts w:eastAsia="Calibri"/>
                <w:spacing w:val="-10"/>
                <w:sz w:val="26"/>
                <w:szCs w:val="26"/>
                <w:lang w:val="vi-VN"/>
              </w:rPr>
              <w:t xml:space="preserve">Lựa chọn </w:t>
            </w:r>
            <w:r w:rsidR="008448A7" w:rsidRPr="009769D8">
              <w:rPr>
                <w:rFonts w:eastAsia="Calibri"/>
                <w:spacing w:val="-10"/>
                <w:sz w:val="26"/>
                <w:szCs w:val="26"/>
              </w:rPr>
              <w:t>tư vấn</w:t>
            </w:r>
            <w:r w:rsidR="000D6361" w:rsidRPr="009769D8">
              <w:rPr>
                <w:rFonts w:eastAsia="Calibri"/>
                <w:spacing w:val="-10"/>
                <w:sz w:val="26"/>
                <w:szCs w:val="26"/>
              </w:rPr>
              <w:t xml:space="preserve"> triển khai dự án “Tái tạo văn hóa Petrovietnam</w:t>
            </w:r>
            <w:r w:rsidR="000D6361" w:rsidRPr="009769D8">
              <w:rPr>
                <w:rFonts w:eastAsia="Calibri"/>
                <w:spacing w:val="-6"/>
                <w:sz w:val="26"/>
                <w:szCs w:val="26"/>
              </w:rPr>
              <w:t>”</w:t>
            </w:r>
          </w:p>
        </w:tc>
        <w:tc>
          <w:tcPr>
            <w:tcW w:w="3827" w:type="dxa"/>
          </w:tcPr>
          <w:p w:rsidR="000D6361" w:rsidRPr="009769D8" w:rsidRDefault="000D6361" w:rsidP="00432020">
            <w:pPr>
              <w:spacing w:before="40" w:after="40"/>
              <w:jc w:val="both"/>
              <w:rPr>
                <w:sz w:val="26"/>
                <w:szCs w:val="26"/>
              </w:rPr>
            </w:pPr>
            <w:r w:rsidRPr="009769D8">
              <w:rPr>
                <w:sz w:val="26"/>
                <w:szCs w:val="26"/>
              </w:rPr>
              <w:t>Tiến hành các bước ký kết hợp đồng triển khai dự án gồm nội dung tư vấn và các khóa đào tạo</w:t>
            </w:r>
          </w:p>
        </w:tc>
        <w:tc>
          <w:tcPr>
            <w:tcW w:w="1985" w:type="dxa"/>
          </w:tcPr>
          <w:p w:rsidR="000D6361" w:rsidRPr="009769D8" w:rsidRDefault="000D6361" w:rsidP="00432020">
            <w:pPr>
              <w:spacing w:before="40" w:after="40"/>
              <w:jc w:val="center"/>
              <w:rPr>
                <w:sz w:val="26"/>
                <w:szCs w:val="26"/>
              </w:rPr>
            </w:pPr>
            <w:r w:rsidRPr="009769D8">
              <w:rPr>
                <w:sz w:val="26"/>
                <w:szCs w:val="26"/>
              </w:rPr>
              <w:t>Ban TC&amp;QTNNL, PCKT,</w:t>
            </w:r>
            <w:r w:rsidR="009D6ECC" w:rsidRPr="009769D8">
              <w:rPr>
                <w:sz w:val="26"/>
                <w:szCs w:val="26"/>
              </w:rPr>
              <w:t xml:space="preserve"> </w:t>
            </w:r>
          </w:p>
          <w:p w:rsidR="000D6361" w:rsidRPr="009769D8" w:rsidRDefault="000D6361" w:rsidP="00432020">
            <w:pPr>
              <w:spacing w:before="40" w:after="40"/>
              <w:jc w:val="center"/>
              <w:rPr>
                <w:sz w:val="26"/>
                <w:szCs w:val="26"/>
              </w:rPr>
            </w:pPr>
            <w:r w:rsidRPr="009769D8">
              <w:rPr>
                <w:sz w:val="26"/>
                <w:szCs w:val="26"/>
              </w:rPr>
              <w:t>TCKT</w:t>
            </w:r>
          </w:p>
        </w:tc>
        <w:tc>
          <w:tcPr>
            <w:tcW w:w="1271" w:type="dxa"/>
          </w:tcPr>
          <w:p w:rsidR="000D6361" w:rsidRPr="009769D8" w:rsidRDefault="000D6361" w:rsidP="00432020">
            <w:pPr>
              <w:spacing w:before="40" w:after="40"/>
              <w:jc w:val="center"/>
              <w:rPr>
                <w:sz w:val="26"/>
                <w:szCs w:val="26"/>
              </w:rPr>
            </w:pPr>
            <w:r w:rsidRPr="009769D8">
              <w:rPr>
                <w:sz w:val="26"/>
                <w:szCs w:val="26"/>
              </w:rPr>
              <w:t>Tháng 1- tháng 3</w:t>
            </w:r>
          </w:p>
        </w:tc>
        <w:tc>
          <w:tcPr>
            <w:tcW w:w="1542" w:type="dxa"/>
          </w:tcPr>
          <w:p w:rsidR="000D6361" w:rsidRPr="009769D8" w:rsidRDefault="000D6361" w:rsidP="00432020">
            <w:pPr>
              <w:spacing w:before="40" w:after="40"/>
              <w:jc w:val="center"/>
              <w:rPr>
                <w:sz w:val="26"/>
                <w:szCs w:val="26"/>
              </w:rPr>
            </w:pPr>
            <w:r w:rsidRPr="009769D8">
              <w:rPr>
                <w:sz w:val="26"/>
                <w:szCs w:val="26"/>
              </w:rPr>
              <w:t>Ban TT&amp;VHDN</w:t>
            </w:r>
          </w:p>
          <w:p w:rsidR="000D6361" w:rsidRPr="009769D8" w:rsidRDefault="000D6361" w:rsidP="00432020">
            <w:pPr>
              <w:spacing w:before="40" w:after="40"/>
              <w:jc w:val="center"/>
              <w:rPr>
                <w:sz w:val="26"/>
                <w:szCs w:val="26"/>
              </w:rPr>
            </w:pPr>
          </w:p>
        </w:tc>
        <w:tc>
          <w:tcPr>
            <w:tcW w:w="1156" w:type="dxa"/>
          </w:tcPr>
          <w:p w:rsidR="000D6361" w:rsidRPr="009769D8" w:rsidRDefault="000D6361" w:rsidP="00432020">
            <w:pPr>
              <w:spacing w:before="40" w:after="40"/>
              <w:jc w:val="center"/>
              <w:rPr>
                <w:sz w:val="26"/>
                <w:szCs w:val="26"/>
              </w:rPr>
            </w:pPr>
            <w:r w:rsidRPr="009769D8">
              <w:rPr>
                <w:sz w:val="26"/>
                <w:szCs w:val="26"/>
              </w:rPr>
              <w:t>Trần Quang Dũng</w:t>
            </w:r>
          </w:p>
        </w:tc>
        <w:tc>
          <w:tcPr>
            <w:tcW w:w="1122" w:type="dxa"/>
          </w:tcPr>
          <w:p w:rsidR="000D6361" w:rsidRPr="009769D8" w:rsidRDefault="000D6361" w:rsidP="00432020">
            <w:pPr>
              <w:spacing w:before="40" w:after="40"/>
              <w:jc w:val="center"/>
              <w:rPr>
                <w:sz w:val="26"/>
                <w:szCs w:val="26"/>
              </w:rPr>
            </w:pPr>
            <w:r w:rsidRPr="009769D8">
              <w:rPr>
                <w:sz w:val="26"/>
                <w:szCs w:val="26"/>
              </w:rPr>
              <w:t>Vũ Thị Thu Hương</w:t>
            </w:r>
          </w:p>
        </w:tc>
      </w:tr>
      <w:tr w:rsidR="009769D8" w:rsidRPr="009769D8" w:rsidTr="00777D4E">
        <w:trPr>
          <w:trHeight w:val="1045"/>
        </w:trPr>
        <w:tc>
          <w:tcPr>
            <w:tcW w:w="720" w:type="dxa"/>
          </w:tcPr>
          <w:p w:rsidR="000D6361" w:rsidRPr="009769D8" w:rsidRDefault="000D6361" w:rsidP="00432020">
            <w:pPr>
              <w:pStyle w:val="ListParagraph"/>
              <w:numPr>
                <w:ilvl w:val="0"/>
                <w:numId w:val="1"/>
              </w:numPr>
              <w:spacing w:before="40" w:after="40"/>
              <w:rPr>
                <w:sz w:val="26"/>
                <w:szCs w:val="26"/>
              </w:rPr>
            </w:pPr>
          </w:p>
        </w:tc>
        <w:tc>
          <w:tcPr>
            <w:tcW w:w="3250" w:type="dxa"/>
          </w:tcPr>
          <w:p w:rsidR="000D6361" w:rsidRPr="009769D8" w:rsidRDefault="000D6361" w:rsidP="00432020">
            <w:pPr>
              <w:spacing w:before="40" w:after="40"/>
              <w:jc w:val="both"/>
              <w:rPr>
                <w:rFonts w:eastAsia="Calibri"/>
                <w:spacing w:val="-6"/>
                <w:sz w:val="26"/>
                <w:szCs w:val="26"/>
              </w:rPr>
            </w:pPr>
            <w:r w:rsidRPr="009769D8">
              <w:rPr>
                <w:rFonts w:eastAsia="Calibri"/>
                <w:spacing w:val="-6"/>
                <w:sz w:val="26"/>
                <w:szCs w:val="26"/>
              </w:rPr>
              <w:t>Ban hành quy chế khen thưởng nhân viên xuất sắc theo tháng, quý, năm</w:t>
            </w:r>
          </w:p>
        </w:tc>
        <w:tc>
          <w:tcPr>
            <w:tcW w:w="3827" w:type="dxa"/>
          </w:tcPr>
          <w:p w:rsidR="000D6361" w:rsidRPr="009769D8" w:rsidRDefault="000D6361" w:rsidP="00432020">
            <w:pPr>
              <w:spacing w:before="40" w:after="40"/>
              <w:jc w:val="both"/>
              <w:rPr>
                <w:sz w:val="26"/>
                <w:szCs w:val="26"/>
              </w:rPr>
            </w:pPr>
          </w:p>
        </w:tc>
        <w:tc>
          <w:tcPr>
            <w:tcW w:w="1985" w:type="dxa"/>
          </w:tcPr>
          <w:p w:rsidR="000D6361" w:rsidRPr="009769D8" w:rsidRDefault="000D6361" w:rsidP="00432020">
            <w:pPr>
              <w:spacing w:before="40" w:after="40"/>
              <w:jc w:val="center"/>
              <w:rPr>
                <w:sz w:val="26"/>
                <w:szCs w:val="26"/>
              </w:rPr>
            </w:pPr>
            <w:r w:rsidRPr="009769D8">
              <w:rPr>
                <w:sz w:val="26"/>
                <w:szCs w:val="26"/>
              </w:rPr>
              <w:t>Toàn thể CBCNV</w:t>
            </w:r>
          </w:p>
        </w:tc>
        <w:tc>
          <w:tcPr>
            <w:tcW w:w="1271" w:type="dxa"/>
          </w:tcPr>
          <w:p w:rsidR="000D6361" w:rsidRPr="009769D8" w:rsidRDefault="000D6361" w:rsidP="00432020">
            <w:pPr>
              <w:spacing w:before="40" w:after="40"/>
              <w:jc w:val="center"/>
              <w:rPr>
                <w:sz w:val="26"/>
                <w:szCs w:val="26"/>
              </w:rPr>
            </w:pPr>
            <w:r w:rsidRPr="009769D8">
              <w:rPr>
                <w:sz w:val="26"/>
                <w:szCs w:val="26"/>
              </w:rPr>
              <w:t>Tháng 1</w:t>
            </w:r>
          </w:p>
        </w:tc>
        <w:tc>
          <w:tcPr>
            <w:tcW w:w="1542" w:type="dxa"/>
          </w:tcPr>
          <w:p w:rsidR="000D6361" w:rsidRPr="009769D8" w:rsidRDefault="000D6361" w:rsidP="00432020">
            <w:pPr>
              <w:spacing w:before="40" w:after="40"/>
              <w:jc w:val="center"/>
              <w:rPr>
                <w:sz w:val="26"/>
                <w:szCs w:val="26"/>
              </w:rPr>
            </w:pPr>
            <w:r w:rsidRPr="009769D8">
              <w:rPr>
                <w:sz w:val="26"/>
                <w:szCs w:val="26"/>
              </w:rPr>
              <w:t xml:space="preserve">Ban </w:t>
            </w:r>
            <w:r w:rsidRPr="009769D8">
              <w:rPr>
                <w:spacing w:val="-14"/>
                <w:sz w:val="26"/>
                <w:szCs w:val="26"/>
              </w:rPr>
              <w:t>TC&amp;QTNNL</w:t>
            </w:r>
          </w:p>
        </w:tc>
        <w:tc>
          <w:tcPr>
            <w:tcW w:w="1156" w:type="dxa"/>
          </w:tcPr>
          <w:p w:rsidR="000D6361" w:rsidRPr="009769D8" w:rsidRDefault="000D6361" w:rsidP="00432020">
            <w:pPr>
              <w:spacing w:before="40" w:after="40"/>
              <w:jc w:val="center"/>
              <w:rPr>
                <w:sz w:val="26"/>
                <w:szCs w:val="26"/>
              </w:rPr>
            </w:pPr>
            <w:r w:rsidRPr="009769D8">
              <w:rPr>
                <w:sz w:val="26"/>
                <w:szCs w:val="26"/>
              </w:rPr>
              <w:t>Bùi Quốc Sơn</w:t>
            </w:r>
          </w:p>
        </w:tc>
        <w:tc>
          <w:tcPr>
            <w:tcW w:w="1122" w:type="dxa"/>
          </w:tcPr>
          <w:p w:rsidR="000D6361" w:rsidRPr="009769D8" w:rsidRDefault="000D6361" w:rsidP="00432020">
            <w:pPr>
              <w:spacing w:before="40" w:after="40"/>
              <w:jc w:val="center"/>
              <w:rPr>
                <w:sz w:val="26"/>
                <w:szCs w:val="26"/>
              </w:rPr>
            </w:pPr>
            <w:r w:rsidRPr="009769D8">
              <w:rPr>
                <w:sz w:val="26"/>
                <w:szCs w:val="26"/>
              </w:rPr>
              <w:t>Võ Quang Lâm</w:t>
            </w:r>
          </w:p>
        </w:tc>
      </w:tr>
      <w:tr w:rsidR="009769D8" w:rsidRPr="009769D8" w:rsidTr="00777D4E">
        <w:trPr>
          <w:trHeight w:val="640"/>
        </w:trPr>
        <w:tc>
          <w:tcPr>
            <w:tcW w:w="720" w:type="dxa"/>
          </w:tcPr>
          <w:p w:rsidR="008B46B5" w:rsidRPr="009769D8" w:rsidRDefault="008B46B5" w:rsidP="008B46B5">
            <w:pPr>
              <w:pStyle w:val="ListParagraph"/>
              <w:numPr>
                <w:ilvl w:val="0"/>
                <w:numId w:val="1"/>
              </w:numPr>
              <w:spacing w:before="40" w:after="40"/>
              <w:rPr>
                <w:sz w:val="26"/>
                <w:szCs w:val="26"/>
              </w:rPr>
            </w:pPr>
          </w:p>
        </w:tc>
        <w:tc>
          <w:tcPr>
            <w:tcW w:w="3250" w:type="dxa"/>
          </w:tcPr>
          <w:p w:rsidR="008B46B5" w:rsidRPr="009769D8" w:rsidRDefault="008B46B5" w:rsidP="008B46B5">
            <w:pPr>
              <w:spacing w:before="40" w:after="40"/>
              <w:jc w:val="both"/>
              <w:rPr>
                <w:rFonts w:eastAsia="Calibri"/>
                <w:spacing w:val="-6"/>
                <w:sz w:val="26"/>
                <w:szCs w:val="26"/>
              </w:rPr>
            </w:pPr>
            <w:r w:rsidRPr="009769D8">
              <w:rPr>
                <w:rFonts w:eastAsia="Calibri"/>
                <w:spacing w:val="-6"/>
                <w:sz w:val="26"/>
                <w:szCs w:val="26"/>
              </w:rPr>
              <w:t xml:space="preserve">Tổ chức Đoàn khảo sát tại một số đơn vị </w:t>
            </w:r>
          </w:p>
        </w:tc>
        <w:tc>
          <w:tcPr>
            <w:tcW w:w="3827" w:type="dxa"/>
          </w:tcPr>
          <w:p w:rsidR="008B46B5" w:rsidRPr="009769D8" w:rsidRDefault="008B46B5" w:rsidP="008B46B5">
            <w:pPr>
              <w:spacing w:before="40" w:after="40"/>
              <w:jc w:val="both"/>
              <w:rPr>
                <w:sz w:val="26"/>
                <w:szCs w:val="26"/>
              </w:rPr>
            </w:pPr>
          </w:p>
        </w:tc>
        <w:tc>
          <w:tcPr>
            <w:tcW w:w="1985" w:type="dxa"/>
          </w:tcPr>
          <w:p w:rsidR="008B46B5" w:rsidRPr="009769D8" w:rsidRDefault="008B46B5" w:rsidP="008B46B5">
            <w:pPr>
              <w:spacing w:before="40" w:after="40"/>
              <w:jc w:val="center"/>
              <w:rPr>
                <w:sz w:val="26"/>
                <w:szCs w:val="26"/>
              </w:rPr>
            </w:pPr>
            <w:r w:rsidRPr="009769D8">
              <w:rPr>
                <w:sz w:val="26"/>
                <w:szCs w:val="26"/>
              </w:rPr>
              <w:t>Thành viên BCĐ, Tổ triển khai, giám sát</w:t>
            </w:r>
          </w:p>
        </w:tc>
        <w:tc>
          <w:tcPr>
            <w:tcW w:w="1271" w:type="dxa"/>
          </w:tcPr>
          <w:p w:rsidR="008B46B5" w:rsidRPr="009769D8" w:rsidRDefault="008B46B5" w:rsidP="008B46B5">
            <w:pPr>
              <w:spacing w:before="40" w:after="40"/>
              <w:jc w:val="center"/>
              <w:rPr>
                <w:sz w:val="26"/>
                <w:szCs w:val="26"/>
              </w:rPr>
            </w:pPr>
            <w:r w:rsidRPr="009769D8">
              <w:rPr>
                <w:sz w:val="26"/>
                <w:szCs w:val="26"/>
              </w:rPr>
              <w:t>Tháng 2</w:t>
            </w:r>
          </w:p>
        </w:tc>
        <w:tc>
          <w:tcPr>
            <w:tcW w:w="1542" w:type="dxa"/>
          </w:tcPr>
          <w:p w:rsidR="008B46B5" w:rsidRPr="009769D8" w:rsidRDefault="008B46B5" w:rsidP="008B46B5">
            <w:pPr>
              <w:spacing w:before="40" w:after="40"/>
              <w:jc w:val="center"/>
              <w:rPr>
                <w:sz w:val="26"/>
                <w:szCs w:val="26"/>
              </w:rPr>
            </w:pPr>
            <w:r w:rsidRPr="009769D8">
              <w:rPr>
                <w:sz w:val="26"/>
                <w:szCs w:val="26"/>
              </w:rPr>
              <w:t>Ban TT&amp;VHDN</w:t>
            </w:r>
          </w:p>
        </w:tc>
        <w:tc>
          <w:tcPr>
            <w:tcW w:w="1156" w:type="dxa"/>
          </w:tcPr>
          <w:p w:rsidR="008B46B5" w:rsidRPr="009769D8" w:rsidRDefault="008B46B5" w:rsidP="008B46B5">
            <w:pPr>
              <w:spacing w:before="40" w:after="40"/>
              <w:jc w:val="center"/>
              <w:rPr>
                <w:sz w:val="26"/>
                <w:szCs w:val="26"/>
              </w:rPr>
            </w:pPr>
            <w:r w:rsidRPr="009769D8">
              <w:rPr>
                <w:sz w:val="26"/>
                <w:szCs w:val="26"/>
              </w:rPr>
              <w:t>Trần Quang Dũng</w:t>
            </w:r>
          </w:p>
        </w:tc>
        <w:tc>
          <w:tcPr>
            <w:tcW w:w="1122" w:type="dxa"/>
          </w:tcPr>
          <w:p w:rsidR="008B46B5" w:rsidRPr="009769D8" w:rsidRDefault="008B46B5" w:rsidP="008B46B5">
            <w:pPr>
              <w:spacing w:before="40" w:after="40"/>
              <w:jc w:val="center"/>
              <w:rPr>
                <w:sz w:val="26"/>
                <w:szCs w:val="26"/>
              </w:rPr>
            </w:pPr>
            <w:r w:rsidRPr="009769D8">
              <w:rPr>
                <w:sz w:val="26"/>
                <w:szCs w:val="26"/>
              </w:rPr>
              <w:t>Phan Sỹ Linh</w:t>
            </w:r>
          </w:p>
        </w:tc>
      </w:tr>
      <w:tr w:rsidR="009769D8" w:rsidRPr="009769D8" w:rsidTr="00777D4E">
        <w:trPr>
          <w:trHeight w:val="1045"/>
        </w:trPr>
        <w:tc>
          <w:tcPr>
            <w:tcW w:w="720" w:type="dxa"/>
          </w:tcPr>
          <w:p w:rsidR="008B46B5" w:rsidRPr="009769D8" w:rsidRDefault="008B46B5" w:rsidP="008B46B5">
            <w:pPr>
              <w:pStyle w:val="ListParagraph"/>
              <w:numPr>
                <w:ilvl w:val="0"/>
                <w:numId w:val="1"/>
              </w:numPr>
              <w:spacing w:before="40" w:after="40"/>
              <w:rPr>
                <w:sz w:val="26"/>
                <w:szCs w:val="26"/>
              </w:rPr>
            </w:pPr>
          </w:p>
        </w:tc>
        <w:tc>
          <w:tcPr>
            <w:tcW w:w="3250" w:type="dxa"/>
          </w:tcPr>
          <w:p w:rsidR="008B46B5" w:rsidRPr="009769D8" w:rsidRDefault="008B46B5" w:rsidP="008B46B5">
            <w:pPr>
              <w:spacing w:before="40" w:after="40"/>
              <w:jc w:val="both"/>
              <w:rPr>
                <w:rFonts w:eastAsia="Calibri"/>
                <w:spacing w:val="-6"/>
                <w:sz w:val="26"/>
                <w:szCs w:val="26"/>
              </w:rPr>
            </w:pPr>
            <w:r w:rsidRPr="009769D8">
              <w:rPr>
                <w:rFonts w:eastAsia="Calibri"/>
                <w:spacing w:val="-6"/>
                <w:sz w:val="26"/>
                <w:szCs w:val="26"/>
              </w:rPr>
              <w:t>Hội nghị triển khai đề án</w:t>
            </w:r>
          </w:p>
        </w:tc>
        <w:tc>
          <w:tcPr>
            <w:tcW w:w="3827" w:type="dxa"/>
          </w:tcPr>
          <w:p w:rsidR="008B46B5" w:rsidRPr="009769D8" w:rsidRDefault="008B46B5" w:rsidP="008B46B5">
            <w:pPr>
              <w:spacing w:before="40" w:after="40"/>
              <w:jc w:val="both"/>
              <w:rPr>
                <w:sz w:val="26"/>
                <w:szCs w:val="26"/>
              </w:rPr>
            </w:pPr>
            <w:r w:rsidRPr="009769D8">
              <w:rPr>
                <w:sz w:val="26"/>
                <w:szCs w:val="26"/>
              </w:rPr>
              <w:t>- Triển khai kế hoạch thực hiện đề án năm 2020</w:t>
            </w:r>
          </w:p>
          <w:p w:rsidR="008B46B5" w:rsidRPr="009769D8" w:rsidRDefault="008B46B5" w:rsidP="008B46B5">
            <w:pPr>
              <w:spacing w:before="40" w:after="40"/>
              <w:jc w:val="both"/>
              <w:rPr>
                <w:sz w:val="26"/>
                <w:szCs w:val="26"/>
              </w:rPr>
            </w:pPr>
            <w:r w:rsidRPr="009769D8">
              <w:rPr>
                <w:sz w:val="26"/>
                <w:szCs w:val="26"/>
              </w:rPr>
              <w:t>- Nghe chuyên gia trao đổi về nhận diện, vai trò văn hóa doanh nghiệp</w:t>
            </w:r>
          </w:p>
        </w:tc>
        <w:tc>
          <w:tcPr>
            <w:tcW w:w="1985" w:type="dxa"/>
          </w:tcPr>
          <w:p w:rsidR="008B46B5" w:rsidRPr="009769D8" w:rsidRDefault="008B46B5" w:rsidP="008B46B5">
            <w:pPr>
              <w:spacing w:before="40" w:after="40"/>
              <w:jc w:val="center"/>
              <w:rPr>
                <w:sz w:val="26"/>
                <w:szCs w:val="26"/>
              </w:rPr>
            </w:pPr>
            <w:r w:rsidRPr="009769D8">
              <w:rPr>
                <w:sz w:val="26"/>
                <w:szCs w:val="26"/>
              </w:rPr>
              <w:t>Toàn thể CBCNV</w:t>
            </w:r>
          </w:p>
        </w:tc>
        <w:tc>
          <w:tcPr>
            <w:tcW w:w="1271" w:type="dxa"/>
          </w:tcPr>
          <w:p w:rsidR="008B46B5" w:rsidRPr="009769D8" w:rsidRDefault="008B46B5" w:rsidP="008B46B5">
            <w:pPr>
              <w:spacing w:before="40" w:after="40"/>
              <w:jc w:val="center"/>
              <w:rPr>
                <w:sz w:val="26"/>
                <w:szCs w:val="26"/>
              </w:rPr>
            </w:pPr>
            <w:r w:rsidRPr="009769D8">
              <w:rPr>
                <w:sz w:val="26"/>
                <w:szCs w:val="26"/>
              </w:rPr>
              <w:t>Tháng 3</w:t>
            </w:r>
          </w:p>
        </w:tc>
        <w:tc>
          <w:tcPr>
            <w:tcW w:w="1542" w:type="dxa"/>
            <w:vMerge w:val="restart"/>
          </w:tcPr>
          <w:p w:rsidR="008B46B5" w:rsidRPr="009769D8" w:rsidRDefault="008B46B5" w:rsidP="008B46B5">
            <w:pPr>
              <w:spacing w:before="40" w:after="40"/>
              <w:jc w:val="center"/>
              <w:rPr>
                <w:sz w:val="26"/>
                <w:szCs w:val="26"/>
              </w:rPr>
            </w:pPr>
            <w:r w:rsidRPr="009769D8">
              <w:rPr>
                <w:sz w:val="26"/>
                <w:szCs w:val="26"/>
              </w:rPr>
              <w:t>Ban TT&amp;VHDN</w:t>
            </w:r>
          </w:p>
          <w:p w:rsidR="008B46B5" w:rsidRPr="009769D8" w:rsidRDefault="008B46B5" w:rsidP="008B46B5">
            <w:pPr>
              <w:spacing w:before="40" w:after="40"/>
              <w:jc w:val="center"/>
              <w:rPr>
                <w:sz w:val="26"/>
                <w:szCs w:val="26"/>
              </w:rPr>
            </w:pPr>
          </w:p>
        </w:tc>
        <w:tc>
          <w:tcPr>
            <w:tcW w:w="1156" w:type="dxa"/>
            <w:vMerge w:val="restart"/>
          </w:tcPr>
          <w:p w:rsidR="008B46B5" w:rsidRPr="009769D8" w:rsidRDefault="008B46B5" w:rsidP="008B46B5">
            <w:pPr>
              <w:spacing w:before="40" w:after="40"/>
              <w:jc w:val="center"/>
              <w:rPr>
                <w:sz w:val="26"/>
                <w:szCs w:val="26"/>
              </w:rPr>
            </w:pPr>
            <w:r w:rsidRPr="009769D8">
              <w:rPr>
                <w:sz w:val="26"/>
                <w:szCs w:val="26"/>
              </w:rPr>
              <w:t>Vũ Thị Thu Hương</w:t>
            </w:r>
          </w:p>
        </w:tc>
        <w:tc>
          <w:tcPr>
            <w:tcW w:w="1122" w:type="dxa"/>
            <w:vMerge w:val="restart"/>
          </w:tcPr>
          <w:p w:rsidR="008B46B5" w:rsidRPr="009769D8" w:rsidRDefault="008B46B5" w:rsidP="008B46B5">
            <w:pPr>
              <w:spacing w:before="40" w:after="40"/>
              <w:jc w:val="center"/>
              <w:rPr>
                <w:sz w:val="26"/>
                <w:szCs w:val="26"/>
              </w:rPr>
            </w:pPr>
            <w:r w:rsidRPr="009769D8">
              <w:rPr>
                <w:sz w:val="26"/>
                <w:szCs w:val="26"/>
              </w:rPr>
              <w:t>Phan Sỹ Linh</w:t>
            </w:r>
          </w:p>
        </w:tc>
      </w:tr>
      <w:tr w:rsidR="009769D8" w:rsidRPr="009769D8" w:rsidTr="00777D4E">
        <w:trPr>
          <w:trHeight w:val="1045"/>
        </w:trPr>
        <w:tc>
          <w:tcPr>
            <w:tcW w:w="720" w:type="dxa"/>
          </w:tcPr>
          <w:p w:rsidR="008B46B5" w:rsidRPr="009769D8" w:rsidRDefault="008B46B5" w:rsidP="008B46B5">
            <w:pPr>
              <w:pStyle w:val="ListParagraph"/>
              <w:numPr>
                <w:ilvl w:val="0"/>
                <w:numId w:val="1"/>
              </w:numPr>
              <w:spacing w:before="40" w:after="40"/>
              <w:rPr>
                <w:sz w:val="26"/>
                <w:szCs w:val="26"/>
              </w:rPr>
            </w:pPr>
          </w:p>
        </w:tc>
        <w:tc>
          <w:tcPr>
            <w:tcW w:w="3250" w:type="dxa"/>
          </w:tcPr>
          <w:p w:rsidR="008B46B5" w:rsidRPr="009769D8" w:rsidRDefault="008B46B5" w:rsidP="008B46B5">
            <w:pPr>
              <w:spacing w:before="40" w:after="40"/>
              <w:jc w:val="both"/>
              <w:rPr>
                <w:rFonts w:eastAsia="Calibri"/>
                <w:spacing w:val="-6"/>
                <w:sz w:val="26"/>
                <w:szCs w:val="26"/>
              </w:rPr>
            </w:pPr>
            <w:r w:rsidRPr="009769D8">
              <w:rPr>
                <w:rFonts w:eastAsia="Calibri"/>
                <w:spacing w:val="-6"/>
                <w:sz w:val="26"/>
                <w:szCs w:val="26"/>
              </w:rPr>
              <w:t>Tổ chức Hội thảo Văn hóa Petrovietnam</w:t>
            </w:r>
          </w:p>
        </w:tc>
        <w:tc>
          <w:tcPr>
            <w:tcW w:w="3827" w:type="dxa"/>
          </w:tcPr>
          <w:p w:rsidR="008B46B5" w:rsidRPr="009769D8" w:rsidRDefault="008B46B5" w:rsidP="008B46B5">
            <w:pPr>
              <w:spacing w:before="40" w:after="40"/>
              <w:rPr>
                <w:spacing w:val="-6"/>
                <w:sz w:val="26"/>
                <w:szCs w:val="26"/>
              </w:rPr>
            </w:pPr>
            <w:r w:rsidRPr="009769D8">
              <w:rPr>
                <w:spacing w:val="-6"/>
                <w:sz w:val="26"/>
                <w:szCs w:val="26"/>
              </w:rPr>
              <w:t>- Lấy ý kiến của nguyên cán bộ, cán bộ về Văn hóa Petrovietnam</w:t>
            </w:r>
          </w:p>
        </w:tc>
        <w:tc>
          <w:tcPr>
            <w:tcW w:w="1985" w:type="dxa"/>
          </w:tcPr>
          <w:p w:rsidR="008B46B5" w:rsidRPr="009769D8" w:rsidRDefault="008B46B5" w:rsidP="008B46B5">
            <w:pPr>
              <w:spacing w:before="40" w:after="40"/>
              <w:jc w:val="center"/>
              <w:rPr>
                <w:spacing w:val="-6"/>
                <w:sz w:val="26"/>
                <w:szCs w:val="26"/>
              </w:rPr>
            </w:pPr>
            <w:r w:rsidRPr="009769D8">
              <w:rPr>
                <w:spacing w:val="-6"/>
                <w:sz w:val="26"/>
                <w:szCs w:val="26"/>
              </w:rPr>
              <w:t>Hội DK, Ban LLHT, CBCNV</w:t>
            </w:r>
          </w:p>
        </w:tc>
        <w:tc>
          <w:tcPr>
            <w:tcW w:w="1271" w:type="dxa"/>
          </w:tcPr>
          <w:p w:rsidR="008B46B5" w:rsidRPr="009769D8" w:rsidRDefault="008B46B5" w:rsidP="008B46B5">
            <w:pPr>
              <w:spacing w:before="40" w:after="40"/>
              <w:jc w:val="center"/>
              <w:rPr>
                <w:sz w:val="26"/>
                <w:szCs w:val="26"/>
              </w:rPr>
            </w:pPr>
            <w:r w:rsidRPr="009769D8">
              <w:rPr>
                <w:sz w:val="26"/>
                <w:szCs w:val="26"/>
              </w:rPr>
              <w:t>Tháng 3</w:t>
            </w:r>
          </w:p>
        </w:tc>
        <w:tc>
          <w:tcPr>
            <w:tcW w:w="1542" w:type="dxa"/>
            <w:vMerge/>
          </w:tcPr>
          <w:p w:rsidR="008B46B5" w:rsidRPr="009769D8" w:rsidRDefault="008B46B5" w:rsidP="008B46B5">
            <w:pPr>
              <w:spacing w:before="40" w:after="40"/>
              <w:jc w:val="center"/>
              <w:rPr>
                <w:sz w:val="26"/>
                <w:szCs w:val="26"/>
              </w:rPr>
            </w:pPr>
          </w:p>
        </w:tc>
        <w:tc>
          <w:tcPr>
            <w:tcW w:w="1156" w:type="dxa"/>
            <w:vMerge/>
          </w:tcPr>
          <w:p w:rsidR="008B46B5" w:rsidRPr="009769D8" w:rsidRDefault="008B46B5" w:rsidP="008B46B5">
            <w:pPr>
              <w:spacing w:before="40" w:after="40"/>
              <w:jc w:val="center"/>
              <w:rPr>
                <w:sz w:val="26"/>
                <w:szCs w:val="26"/>
              </w:rPr>
            </w:pPr>
          </w:p>
        </w:tc>
        <w:tc>
          <w:tcPr>
            <w:tcW w:w="1122" w:type="dxa"/>
            <w:vMerge/>
          </w:tcPr>
          <w:p w:rsidR="008B46B5" w:rsidRPr="009769D8" w:rsidRDefault="008B46B5" w:rsidP="008B46B5">
            <w:pPr>
              <w:spacing w:before="40" w:after="40"/>
              <w:jc w:val="center"/>
              <w:rPr>
                <w:sz w:val="26"/>
                <w:szCs w:val="26"/>
              </w:rPr>
            </w:pPr>
          </w:p>
        </w:tc>
      </w:tr>
      <w:tr w:rsidR="009769D8" w:rsidRPr="009769D8" w:rsidTr="00777D4E">
        <w:trPr>
          <w:trHeight w:val="1266"/>
        </w:trPr>
        <w:tc>
          <w:tcPr>
            <w:tcW w:w="720" w:type="dxa"/>
          </w:tcPr>
          <w:p w:rsidR="008B46B5" w:rsidRPr="009769D8" w:rsidRDefault="008B46B5" w:rsidP="008B46B5">
            <w:pPr>
              <w:pStyle w:val="ListParagraph"/>
              <w:numPr>
                <w:ilvl w:val="0"/>
                <w:numId w:val="1"/>
              </w:numPr>
              <w:spacing w:before="40" w:after="40"/>
              <w:rPr>
                <w:sz w:val="26"/>
                <w:szCs w:val="26"/>
              </w:rPr>
            </w:pPr>
          </w:p>
        </w:tc>
        <w:tc>
          <w:tcPr>
            <w:tcW w:w="3250" w:type="dxa"/>
          </w:tcPr>
          <w:p w:rsidR="008B46B5" w:rsidRPr="009769D8" w:rsidRDefault="008B46B5" w:rsidP="008B46B5">
            <w:pPr>
              <w:spacing w:before="40" w:after="40"/>
              <w:rPr>
                <w:sz w:val="26"/>
                <w:szCs w:val="26"/>
              </w:rPr>
            </w:pPr>
            <w:r w:rsidRPr="009769D8">
              <w:rPr>
                <w:rFonts w:eastAsia="Times New Roman" w:cs="Times New Roman"/>
                <w:bCs/>
                <w:sz w:val="26"/>
                <w:szCs w:val="26"/>
              </w:rPr>
              <w:t xml:space="preserve">Chương trình đào tạo về phương pháp tái tạo VHDN, </w:t>
            </w:r>
            <w:r w:rsidRPr="009769D8">
              <w:rPr>
                <w:rFonts w:eastAsia="Times New Roman" w:cs="Times New Roman"/>
                <w:bCs/>
                <w:spacing w:val="-8"/>
                <w:sz w:val="26"/>
                <w:szCs w:val="26"/>
              </w:rPr>
              <w:t>chia sẻ về tầm quan trọng của 5S</w:t>
            </w:r>
          </w:p>
        </w:tc>
        <w:tc>
          <w:tcPr>
            <w:tcW w:w="3827" w:type="dxa"/>
          </w:tcPr>
          <w:p w:rsidR="008B46B5" w:rsidRPr="009769D8" w:rsidRDefault="008B46B5" w:rsidP="008B46B5">
            <w:pPr>
              <w:spacing w:before="40" w:after="40"/>
              <w:rPr>
                <w:sz w:val="26"/>
                <w:szCs w:val="26"/>
              </w:rPr>
            </w:pPr>
          </w:p>
        </w:tc>
        <w:tc>
          <w:tcPr>
            <w:tcW w:w="1985" w:type="dxa"/>
          </w:tcPr>
          <w:p w:rsidR="008B46B5" w:rsidRPr="009769D8" w:rsidRDefault="008B46B5" w:rsidP="008B46B5">
            <w:pPr>
              <w:spacing w:before="40" w:after="40"/>
              <w:jc w:val="center"/>
              <w:rPr>
                <w:spacing w:val="-12"/>
                <w:sz w:val="26"/>
                <w:szCs w:val="26"/>
              </w:rPr>
            </w:pPr>
            <w:r w:rsidRPr="009769D8">
              <w:rPr>
                <w:spacing w:val="-12"/>
                <w:sz w:val="26"/>
                <w:szCs w:val="26"/>
              </w:rPr>
              <w:t xml:space="preserve">Lãnh đạo và </w:t>
            </w:r>
            <w:r w:rsidRPr="009769D8">
              <w:rPr>
                <w:rFonts w:eastAsia="Times New Roman" w:cs="Times New Roman"/>
                <w:spacing w:val="-12"/>
                <w:sz w:val="26"/>
                <w:szCs w:val="26"/>
              </w:rPr>
              <w:t>Trưởng phó Ban/Văn phòng, trưởng/phó phòng</w:t>
            </w:r>
          </w:p>
        </w:tc>
        <w:tc>
          <w:tcPr>
            <w:tcW w:w="1271" w:type="dxa"/>
          </w:tcPr>
          <w:p w:rsidR="008B46B5" w:rsidRPr="009769D8" w:rsidRDefault="008B46B5" w:rsidP="008B46B5">
            <w:pPr>
              <w:spacing w:before="40" w:after="40"/>
              <w:jc w:val="center"/>
              <w:rPr>
                <w:sz w:val="26"/>
                <w:szCs w:val="26"/>
              </w:rPr>
            </w:pPr>
            <w:r w:rsidRPr="009769D8">
              <w:rPr>
                <w:sz w:val="26"/>
                <w:szCs w:val="26"/>
              </w:rPr>
              <w:t>Tháng 3</w:t>
            </w:r>
          </w:p>
        </w:tc>
        <w:tc>
          <w:tcPr>
            <w:tcW w:w="1542" w:type="dxa"/>
            <w:vMerge w:val="restart"/>
          </w:tcPr>
          <w:p w:rsidR="008B46B5" w:rsidRPr="009769D8" w:rsidRDefault="008B46B5" w:rsidP="008B46B5">
            <w:pPr>
              <w:spacing w:before="40" w:after="40"/>
              <w:jc w:val="center"/>
              <w:rPr>
                <w:sz w:val="26"/>
                <w:szCs w:val="26"/>
              </w:rPr>
            </w:pPr>
            <w:r w:rsidRPr="009769D8">
              <w:rPr>
                <w:sz w:val="26"/>
                <w:szCs w:val="26"/>
              </w:rPr>
              <w:t xml:space="preserve">Ban </w:t>
            </w:r>
            <w:r w:rsidRPr="009769D8">
              <w:rPr>
                <w:spacing w:val="-14"/>
                <w:sz w:val="26"/>
                <w:szCs w:val="26"/>
              </w:rPr>
              <w:t>TC&amp;QTNN</w:t>
            </w:r>
            <w:r w:rsidRPr="009769D8">
              <w:rPr>
                <w:spacing w:val="-14"/>
                <w:sz w:val="26"/>
                <w:szCs w:val="26"/>
                <w:lang w:val="vi-VN"/>
              </w:rPr>
              <w:t>L</w:t>
            </w:r>
            <w:r w:rsidRPr="009769D8">
              <w:rPr>
                <w:sz w:val="26"/>
                <w:szCs w:val="26"/>
              </w:rPr>
              <w:t>TT&amp;VHDN</w:t>
            </w:r>
          </w:p>
          <w:p w:rsidR="008B46B5" w:rsidRPr="009769D8" w:rsidRDefault="008B46B5" w:rsidP="008B46B5">
            <w:pPr>
              <w:spacing w:before="40" w:after="40"/>
              <w:jc w:val="center"/>
              <w:rPr>
                <w:sz w:val="26"/>
                <w:szCs w:val="26"/>
              </w:rPr>
            </w:pPr>
          </w:p>
        </w:tc>
        <w:tc>
          <w:tcPr>
            <w:tcW w:w="1156" w:type="dxa"/>
            <w:vMerge w:val="restart"/>
          </w:tcPr>
          <w:p w:rsidR="008B46B5" w:rsidRPr="009769D8" w:rsidRDefault="008B46B5" w:rsidP="008B46B5">
            <w:pPr>
              <w:spacing w:before="40" w:after="40"/>
              <w:jc w:val="center"/>
              <w:rPr>
                <w:sz w:val="26"/>
                <w:szCs w:val="26"/>
              </w:rPr>
            </w:pPr>
            <w:r w:rsidRPr="009769D8">
              <w:rPr>
                <w:sz w:val="26"/>
                <w:szCs w:val="26"/>
              </w:rPr>
              <w:lastRenderedPageBreak/>
              <w:t>Lê Thị Lam Trà</w:t>
            </w:r>
          </w:p>
        </w:tc>
        <w:tc>
          <w:tcPr>
            <w:tcW w:w="1122" w:type="dxa"/>
            <w:vMerge w:val="restart"/>
          </w:tcPr>
          <w:p w:rsidR="008B46B5" w:rsidRPr="009769D8" w:rsidRDefault="008B46B5" w:rsidP="008B46B5">
            <w:pPr>
              <w:spacing w:before="40" w:after="40"/>
              <w:jc w:val="center"/>
              <w:rPr>
                <w:sz w:val="26"/>
                <w:szCs w:val="26"/>
              </w:rPr>
            </w:pPr>
            <w:r w:rsidRPr="009769D8">
              <w:rPr>
                <w:sz w:val="26"/>
                <w:szCs w:val="26"/>
              </w:rPr>
              <w:t>NguyễnThị Thanh Hải</w:t>
            </w:r>
          </w:p>
        </w:tc>
      </w:tr>
      <w:bookmarkEnd w:id="0"/>
      <w:tr w:rsidR="009769D8" w:rsidRPr="009769D8" w:rsidTr="00777D4E">
        <w:trPr>
          <w:trHeight w:val="1413"/>
        </w:trPr>
        <w:tc>
          <w:tcPr>
            <w:tcW w:w="720" w:type="dxa"/>
          </w:tcPr>
          <w:p w:rsidR="008B46B5" w:rsidRPr="009769D8" w:rsidRDefault="008B46B5" w:rsidP="00777D4E">
            <w:pPr>
              <w:pStyle w:val="ListParagraph"/>
              <w:numPr>
                <w:ilvl w:val="0"/>
                <w:numId w:val="1"/>
              </w:numPr>
              <w:spacing w:before="40" w:after="40"/>
              <w:rPr>
                <w:sz w:val="26"/>
                <w:szCs w:val="26"/>
              </w:rPr>
            </w:pPr>
          </w:p>
        </w:tc>
        <w:tc>
          <w:tcPr>
            <w:tcW w:w="3250" w:type="dxa"/>
          </w:tcPr>
          <w:p w:rsidR="008B46B5" w:rsidRPr="009769D8" w:rsidRDefault="008B46B5" w:rsidP="00777D4E">
            <w:pPr>
              <w:spacing w:before="40" w:after="40"/>
              <w:jc w:val="both"/>
              <w:rPr>
                <w:rFonts w:eastAsia="Calibri"/>
                <w:spacing w:val="-6"/>
                <w:sz w:val="26"/>
                <w:szCs w:val="26"/>
              </w:rPr>
            </w:pPr>
            <w:r w:rsidRPr="009769D8">
              <w:rPr>
                <w:rFonts w:eastAsia="Calibri"/>
                <w:spacing w:val="-6"/>
                <w:sz w:val="26"/>
                <w:szCs w:val="26"/>
              </w:rPr>
              <w:t>Tổ chức đào tạo thực hiện quy trình 5S</w:t>
            </w:r>
          </w:p>
          <w:p w:rsidR="008B46B5" w:rsidRPr="009769D8" w:rsidRDefault="008B46B5" w:rsidP="00777D4E">
            <w:pPr>
              <w:spacing w:before="40" w:after="40"/>
              <w:jc w:val="both"/>
              <w:rPr>
                <w:rFonts w:eastAsia="Calibri"/>
                <w:sz w:val="26"/>
                <w:szCs w:val="26"/>
              </w:rPr>
            </w:pPr>
            <w:r w:rsidRPr="009769D8">
              <w:rPr>
                <w:rFonts w:eastAsia="Calibri"/>
                <w:spacing w:val="-6"/>
                <w:sz w:val="26"/>
                <w:szCs w:val="26"/>
              </w:rPr>
              <w:t>(Chia làm 02 đợt)</w:t>
            </w:r>
          </w:p>
        </w:tc>
        <w:tc>
          <w:tcPr>
            <w:tcW w:w="3827" w:type="dxa"/>
          </w:tcPr>
          <w:p w:rsidR="008B46B5" w:rsidRPr="009769D8" w:rsidRDefault="008B46B5" w:rsidP="00777D4E">
            <w:pPr>
              <w:spacing w:before="40" w:after="40"/>
              <w:rPr>
                <w:rFonts w:eastAsia="Times New Roman" w:cs="Times New Roman"/>
                <w:sz w:val="26"/>
                <w:szCs w:val="26"/>
              </w:rPr>
            </w:pPr>
            <w:r w:rsidRPr="009769D8">
              <w:rPr>
                <w:rFonts w:eastAsia="Times New Roman" w:cs="Times New Roman"/>
                <w:sz w:val="26"/>
                <w:szCs w:val="26"/>
              </w:rPr>
              <w:t>- Đợt 1 làm điểm tại 04 ban</w:t>
            </w:r>
          </w:p>
          <w:p w:rsidR="008B46B5" w:rsidRPr="009769D8" w:rsidRDefault="008B46B5" w:rsidP="00777D4E">
            <w:pPr>
              <w:spacing w:before="40" w:after="40"/>
              <w:rPr>
                <w:spacing w:val="-8"/>
                <w:sz w:val="26"/>
                <w:szCs w:val="26"/>
              </w:rPr>
            </w:pPr>
            <w:r w:rsidRPr="009769D8">
              <w:rPr>
                <w:rFonts w:eastAsia="Times New Roman" w:cs="Times New Roman"/>
                <w:sz w:val="26"/>
                <w:szCs w:val="26"/>
              </w:rPr>
              <w:t>- Đợt 2 đào tạo CBNV các ban còn lại</w:t>
            </w:r>
          </w:p>
        </w:tc>
        <w:tc>
          <w:tcPr>
            <w:tcW w:w="1985" w:type="dxa"/>
          </w:tcPr>
          <w:p w:rsidR="008B46B5" w:rsidRPr="009769D8" w:rsidRDefault="008B46B5" w:rsidP="00777D4E">
            <w:pPr>
              <w:spacing w:before="40" w:after="40"/>
              <w:jc w:val="center"/>
              <w:rPr>
                <w:sz w:val="26"/>
                <w:szCs w:val="26"/>
              </w:rPr>
            </w:pPr>
            <w:r w:rsidRPr="009769D8">
              <w:rPr>
                <w:sz w:val="26"/>
                <w:szCs w:val="26"/>
              </w:rPr>
              <w:t>Toàn thể CBCNV</w:t>
            </w:r>
          </w:p>
        </w:tc>
        <w:tc>
          <w:tcPr>
            <w:tcW w:w="1271" w:type="dxa"/>
          </w:tcPr>
          <w:p w:rsidR="008B46B5" w:rsidRPr="009769D8" w:rsidRDefault="008B46B5" w:rsidP="00777D4E">
            <w:pPr>
              <w:spacing w:before="40" w:after="40"/>
              <w:jc w:val="center"/>
              <w:rPr>
                <w:sz w:val="26"/>
                <w:szCs w:val="26"/>
              </w:rPr>
            </w:pPr>
            <w:r w:rsidRPr="009769D8">
              <w:rPr>
                <w:sz w:val="26"/>
                <w:szCs w:val="26"/>
              </w:rPr>
              <w:t>Tháng 3 – tháng 4, tháng 8 – tháng 10</w:t>
            </w:r>
          </w:p>
        </w:tc>
        <w:tc>
          <w:tcPr>
            <w:tcW w:w="1542" w:type="dxa"/>
            <w:vMerge/>
          </w:tcPr>
          <w:p w:rsidR="008B46B5" w:rsidRPr="009769D8" w:rsidRDefault="008B46B5" w:rsidP="00777D4E">
            <w:pPr>
              <w:spacing w:before="40" w:after="40"/>
              <w:jc w:val="center"/>
              <w:rPr>
                <w:sz w:val="26"/>
                <w:szCs w:val="26"/>
              </w:rPr>
            </w:pPr>
          </w:p>
        </w:tc>
        <w:tc>
          <w:tcPr>
            <w:tcW w:w="1156" w:type="dxa"/>
            <w:vMerge/>
          </w:tcPr>
          <w:p w:rsidR="008B46B5" w:rsidRPr="009769D8" w:rsidRDefault="008B46B5" w:rsidP="00777D4E">
            <w:pPr>
              <w:spacing w:before="40" w:after="40"/>
              <w:jc w:val="center"/>
              <w:rPr>
                <w:sz w:val="26"/>
                <w:szCs w:val="26"/>
              </w:rPr>
            </w:pPr>
          </w:p>
        </w:tc>
        <w:tc>
          <w:tcPr>
            <w:tcW w:w="1122" w:type="dxa"/>
            <w:vMerge/>
          </w:tcPr>
          <w:p w:rsidR="008B46B5" w:rsidRPr="009769D8" w:rsidRDefault="008B46B5" w:rsidP="00777D4E">
            <w:pPr>
              <w:spacing w:before="40" w:after="40"/>
              <w:jc w:val="center"/>
              <w:rPr>
                <w:sz w:val="26"/>
                <w:szCs w:val="26"/>
              </w:rPr>
            </w:pPr>
          </w:p>
        </w:tc>
      </w:tr>
      <w:tr w:rsidR="009769D8" w:rsidRPr="009769D8" w:rsidTr="00777D4E">
        <w:trPr>
          <w:trHeight w:val="2453"/>
        </w:trPr>
        <w:tc>
          <w:tcPr>
            <w:tcW w:w="720" w:type="dxa"/>
          </w:tcPr>
          <w:p w:rsidR="008B46B5" w:rsidRPr="009769D8" w:rsidRDefault="008B46B5" w:rsidP="00777D4E">
            <w:pPr>
              <w:pStyle w:val="ListParagraph"/>
              <w:numPr>
                <w:ilvl w:val="0"/>
                <w:numId w:val="1"/>
              </w:numPr>
              <w:spacing w:before="40" w:after="40"/>
              <w:rPr>
                <w:sz w:val="26"/>
                <w:szCs w:val="26"/>
              </w:rPr>
            </w:pPr>
          </w:p>
        </w:tc>
        <w:tc>
          <w:tcPr>
            <w:tcW w:w="3250" w:type="dxa"/>
          </w:tcPr>
          <w:p w:rsidR="008B46B5" w:rsidRPr="009769D8" w:rsidRDefault="008B46B5" w:rsidP="00777D4E">
            <w:pPr>
              <w:spacing w:before="40" w:after="40"/>
              <w:jc w:val="both"/>
              <w:rPr>
                <w:rFonts w:eastAsia="Calibri"/>
                <w:spacing w:val="-6"/>
                <w:sz w:val="26"/>
                <w:szCs w:val="26"/>
              </w:rPr>
            </w:pPr>
            <w:r w:rsidRPr="009769D8">
              <w:rPr>
                <w:rFonts w:eastAsia="Calibri"/>
                <w:spacing w:val="-6"/>
                <w:sz w:val="26"/>
                <w:szCs w:val="26"/>
              </w:rPr>
              <w:t>Khảo sát, đánh giá hiện trạng thực hiện văn hóa  tại cơ quan Tập đoàn</w:t>
            </w:r>
          </w:p>
        </w:tc>
        <w:tc>
          <w:tcPr>
            <w:tcW w:w="3827" w:type="dxa"/>
          </w:tcPr>
          <w:p w:rsidR="008B46B5" w:rsidRPr="009769D8" w:rsidRDefault="008B46B5" w:rsidP="00777D4E">
            <w:pPr>
              <w:spacing w:before="40" w:after="40"/>
              <w:rPr>
                <w:sz w:val="26"/>
                <w:szCs w:val="26"/>
              </w:rPr>
            </w:pPr>
            <w:r w:rsidRPr="009769D8">
              <w:rPr>
                <w:sz w:val="26"/>
                <w:szCs w:val="26"/>
              </w:rPr>
              <w:t>- Nghiên cứu tài liệu hiện hành</w:t>
            </w:r>
          </w:p>
          <w:p w:rsidR="008B46B5" w:rsidRPr="009769D8" w:rsidRDefault="008B46B5" w:rsidP="00777D4E">
            <w:pPr>
              <w:spacing w:before="40" w:after="40"/>
              <w:rPr>
                <w:sz w:val="26"/>
                <w:szCs w:val="26"/>
              </w:rPr>
            </w:pPr>
            <w:r w:rsidRPr="009769D8">
              <w:rPr>
                <w:sz w:val="26"/>
                <w:szCs w:val="26"/>
              </w:rPr>
              <w:t>- Thiết kế bảng hỏi</w:t>
            </w:r>
            <w:r w:rsidR="00686DA2" w:rsidRPr="009769D8">
              <w:rPr>
                <w:sz w:val="26"/>
                <w:szCs w:val="26"/>
              </w:rPr>
              <w:t xml:space="preserve"> khảo sát</w:t>
            </w:r>
          </w:p>
          <w:p w:rsidR="008B46B5" w:rsidRPr="009769D8" w:rsidRDefault="008B46B5" w:rsidP="00777D4E">
            <w:pPr>
              <w:spacing w:before="40" w:after="40"/>
              <w:rPr>
                <w:sz w:val="26"/>
                <w:szCs w:val="26"/>
              </w:rPr>
            </w:pPr>
            <w:r w:rsidRPr="009769D8">
              <w:rPr>
                <w:sz w:val="26"/>
                <w:szCs w:val="26"/>
              </w:rPr>
              <w:t>- Phỏng vấn chọn mẫu đối với lãnh đạo, cán bộ</w:t>
            </w:r>
          </w:p>
          <w:p w:rsidR="008B46B5" w:rsidRPr="009769D8" w:rsidRDefault="008B46B5" w:rsidP="00777D4E">
            <w:pPr>
              <w:spacing w:before="40" w:after="40"/>
              <w:rPr>
                <w:sz w:val="26"/>
                <w:szCs w:val="26"/>
              </w:rPr>
            </w:pPr>
            <w:r w:rsidRPr="009769D8">
              <w:rPr>
                <w:sz w:val="26"/>
                <w:szCs w:val="26"/>
              </w:rPr>
              <w:t>- Phân tích và tổng hợp kết quả khảo sát</w:t>
            </w:r>
          </w:p>
          <w:p w:rsidR="008B46B5" w:rsidRPr="009769D8" w:rsidRDefault="008B46B5" w:rsidP="00777D4E">
            <w:pPr>
              <w:spacing w:before="40" w:after="40"/>
              <w:rPr>
                <w:spacing w:val="-6"/>
                <w:sz w:val="26"/>
                <w:szCs w:val="26"/>
              </w:rPr>
            </w:pPr>
            <w:r w:rsidRPr="009769D8">
              <w:rPr>
                <w:sz w:val="26"/>
                <w:szCs w:val="26"/>
              </w:rPr>
              <w:t xml:space="preserve">- Báo cáo khảo sát </w:t>
            </w:r>
          </w:p>
        </w:tc>
        <w:tc>
          <w:tcPr>
            <w:tcW w:w="1985" w:type="dxa"/>
          </w:tcPr>
          <w:p w:rsidR="008B46B5" w:rsidRPr="009769D8" w:rsidRDefault="008B46B5" w:rsidP="00777D4E">
            <w:pPr>
              <w:spacing w:before="40" w:after="40"/>
              <w:jc w:val="center"/>
              <w:rPr>
                <w:spacing w:val="-6"/>
                <w:sz w:val="26"/>
                <w:szCs w:val="26"/>
              </w:rPr>
            </w:pPr>
            <w:r w:rsidRPr="009769D8">
              <w:rPr>
                <w:sz w:val="26"/>
                <w:szCs w:val="26"/>
              </w:rPr>
              <w:t>Toàn thể CBCNV</w:t>
            </w:r>
          </w:p>
        </w:tc>
        <w:tc>
          <w:tcPr>
            <w:tcW w:w="1271" w:type="dxa"/>
          </w:tcPr>
          <w:p w:rsidR="008B46B5" w:rsidRPr="009769D8" w:rsidRDefault="008B46B5" w:rsidP="00777D4E">
            <w:pPr>
              <w:spacing w:before="40" w:after="40"/>
              <w:jc w:val="center"/>
              <w:rPr>
                <w:sz w:val="26"/>
                <w:szCs w:val="26"/>
              </w:rPr>
            </w:pPr>
            <w:r w:rsidRPr="009769D8">
              <w:rPr>
                <w:sz w:val="26"/>
                <w:szCs w:val="26"/>
              </w:rPr>
              <w:t>Tháng 3-tháng 6</w:t>
            </w:r>
          </w:p>
        </w:tc>
        <w:tc>
          <w:tcPr>
            <w:tcW w:w="1542" w:type="dxa"/>
          </w:tcPr>
          <w:p w:rsidR="008B46B5" w:rsidRPr="009769D8" w:rsidRDefault="008B46B5" w:rsidP="00777D4E">
            <w:pPr>
              <w:spacing w:before="40" w:after="40"/>
              <w:jc w:val="center"/>
              <w:rPr>
                <w:sz w:val="26"/>
                <w:szCs w:val="26"/>
              </w:rPr>
            </w:pPr>
            <w:r w:rsidRPr="009769D8">
              <w:rPr>
                <w:sz w:val="26"/>
                <w:szCs w:val="26"/>
              </w:rPr>
              <w:t>Ban TT&amp;VHDN</w:t>
            </w:r>
          </w:p>
          <w:p w:rsidR="008B46B5" w:rsidRPr="009769D8" w:rsidRDefault="008B46B5" w:rsidP="00777D4E">
            <w:pPr>
              <w:spacing w:before="40" w:after="40"/>
              <w:rPr>
                <w:sz w:val="26"/>
                <w:szCs w:val="26"/>
              </w:rPr>
            </w:pPr>
          </w:p>
        </w:tc>
        <w:tc>
          <w:tcPr>
            <w:tcW w:w="1156" w:type="dxa"/>
          </w:tcPr>
          <w:p w:rsidR="008B46B5" w:rsidRPr="009769D8" w:rsidRDefault="008B46B5" w:rsidP="00777D4E">
            <w:pPr>
              <w:spacing w:before="40" w:after="40"/>
              <w:jc w:val="center"/>
              <w:rPr>
                <w:sz w:val="26"/>
                <w:szCs w:val="26"/>
              </w:rPr>
            </w:pPr>
            <w:r w:rsidRPr="009769D8">
              <w:rPr>
                <w:sz w:val="26"/>
                <w:szCs w:val="26"/>
              </w:rPr>
              <w:t>Vũ Thị Thu Hương</w:t>
            </w:r>
          </w:p>
        </w:tc>
        <w:tc>
          <w:tcPr>
            <w:tcW w:w="1122" w:type="dxa"/>
          </w:tcPr>
          <w:p w:rsidR="008B46B5" w:rsidRPr="009769D8" w:rsidRDefault="008B46B5" w:rsidP="00777D4E">
            <w:pPr>
              <w:spacing w:before="40" w:after="40"/>
              <w:jc w:val="center"/>
              <w:rPr>
                <w:sz w:val="26"/>
                <w:szCs w:val="26"/>
              </w:rPr>
            </w:pPr>
            <w:r w:rsidRPr="009769D8">
              <w:rPr>
                <w:sz w:val="26"/>
                <w:szCs w:val="26"/>
              </w:rPr>
              <w:t>Phan Sỹ Linh</w:t>
            </w:r>
          </w:p>
        </w:tc>
      </w:tr>
      <w:tr w:rsidR="009769D8" w:rsidRPr="009769D8" w:rsidTr="00777D4E">
        <w:tc>
          <w:tcPr>
            <w:tcW w:w="720" w:type="dxa"/>
          </w:tcPr>
          <w:p w:rsidR="008B46B5" w:rsidRPr="009769D8" w:rsidRDefault="008B46B5" w:rsidP="00777D4E">
            <w:pPr>
              <w:pStyle w:val="ListParagraph"/>
              <w:numPr>
                <w:ilvl w:val="0"/>
                <w:numId w:val="1"/>
              </w:numPr>
              <w:spacing w:before="40" w:after="40"/>
              <w:rPr>
                <w:sz w:val="26"/>
                <w:szCs w:val="26"/>
              </w:rPr>
            </w:pPr>
          </w:p>
        </w:tc>
        <w:tc>
          <w:tcPr>
            <w:tcW w:w="3250" w:type="dxa"/>
          </w:tcPr>
          <w:p w:rsidR="008B46B5" w:rsidRPr="009769D8" w:rsidRDefault="008B46B5" w:rsidP="00777D4E">
            <w:pPr>
              <w:spacing w:before="40" w:after="40"/>
              <w:jc w:val="both"/>
              <w:rPr>
                <w:sz w:val="26"/>
                <w:szCs w:val="26"/>
              </w:rPr>
            </w:pPr>
            <w:r w:rsidRPr="009769D8">
              <w:rPr>
                <w:rFonts w:eastAsia="Times New Roman" w:cs="Times New Roman"/>
                <w:bCs/>
                <w:sz w:val="26"/>
                <w:szCs w:val="26"/>
              </w:rPr>
              <w:t>Giải pháp kiến tạo “Văn hóa nền tảng”</w:t>
            </w:r>
          </w:p>
        </w:tc>
        <w:tc>
          <w:tcPr>
            <w:tcW w:w="3827" w:type="dxa"/>
          </w:tcPr>
          <w:p w:rsidR="008B46B5" w:rsidRPr="009769D8" w:rsidRDefault="008B46B5" w:rsidP="00777D4E">
            <w:pPr>
              <w:spacing w:before="40" w:after="40"/>
              <w:rPr>
                <w:rFonts w:eastAsia="Times New Roman" w:cs="Times New Roman"/>
                <w:sz w:val="26"/>
                <w:szCs w:val="26"/>
              </w:rPr>
            </w:pPr>
            <w:r w:rsidRPr="009769D8">
              <w:rPr>
                <w:rFonts w:eastAsia="Times New Roman" w:cs="Times New Roman"/>
                <w:sz w:val="26"/>
                <w:szCs w:val="26"/>
              </w:rPr>
              <w:t xml:space="preserve">Chương trình “Quản Trị Cuộc Đời” </w:t>
            </w:r>
          </w:p>
          <w:p w:rsidR="008B46B5" w:rsidRPr="009769D8" w:rsidRDefault="008B46B5" w:rsidP="00777D4E">
            <w:pPr>
              <w:spacing w:before="40" w:after="40"/>
              <w:rPr>
                <w:rFonts w:eastAsia="Times New Roman" w:cs="Times New Roman"/>
                <w:sz w:val="26"/>
                <w:szCs w:val="26"/>
              </w:rPr>
            </w:pPr>
          </w:p>
        </w:tc>
        <w:tc>
          <w:tcPr>
            <w:tcW w:w="1985" w:type="dxa"/>
          </w:tcPr>
          <w:p w:rsidR="008B46B5" w:rsidRPr="009769D8" w:rsidRDefault="008B46B5" w:rsidP="00777D4E">
            <w:pPr>
              <w:spacing w:before="40" w:after="40"/>
              <w:jc w:val="center"/>
              <w:rPr>
                <w:sz w:val="26"/>
                <w:szCs w:val="26"/>
              </w:rPr>
            </w:pPr>
            <w:r w:rsidRPr="009769D8">
              <w:rPr>
                <w:sz w:val="26"/>
                <w:szCs w:val="26"/>
              </w:rPr>
              <w:t>Toàn thể CBCNV</w:t>
            </w:r>
          </w:p>
        </w:tc>
        <w:tc>
          <w:tcPr>
            <w:tcW w:w="1271" w:type="dxa"/>
          </w:tcPr>
          <w:p w:rsidR="008B46B5" w:rsidRPr="009769D8" w:rsidRDefault="008B46B5" w:rsidP="00777D4E">
            <w:pPr>
              <w:spacing w:before="40" w:after="40"/>
              <w:jc w:val="center"/>
              <w:rPr>
                <w:sz w:val="26"/>
                <w:szCs w:val="26"/>
              </w:rPr>
            </w:pPr>
            <w:r w:rsidRPr="009769D8">
              <w:rPr>
                <w:sz w:val="26"/>
                <w:szCs w:val="26"/>
              </w:rPr>
              <w:t>Tháng 4</w:t>
            </w:r>
          </w:p>
        </w:tc>
        <w:tc>
          <w:tcPr>
            <w:tcW w:w="1542" w:type="dxa"/>
            <w:vMerge w:val="restart"/>
          </w:tcPr>
          <w:p w:rsidR="008B46B5" w:rsidRPr="009769D8" w:rsidRDefault="008B46B5" w:rsidP="00777D4E">
            <w:pPr>
              <w:spacing w:before="40" w:after="40"/>
              <w:jc w:val="center"/>
              <w:rPr>
                <w:sz w:val="26"/>
                <w:szCs w:val="26"/>
              </w:rPr>
            </w:pPr>
            <w:r w:rsidRPr="009769D8">
              <w:rPr>
                <w:sz w:val="26"/>
                <w:szCs w:val="26"/>
              </w:rPr>
              <w:t xml:space="preserve">Ban </w:t>
            </w:r>
            <w:r w:rsidRPr="009769D8">
              <w:rPr>
                <w:spacing w:val="-14"/>
                <w:sz w:val="26"/>
                <w:szCs w:val="26"/>
              </w:rPr>
              <w:t>TC&amp;QTNNL</w:t>
            </w:r>
            <w:r w:rsidRPr="009769D8">
              <w:rPr>
                <w:sz w:val="26"/>
                <w:szCs w:val="26"/>
              </w:rPr>
              <w:t xml:space="preserve"> TT&amp;VHDN</w:t>
            </w:r>
          </w:p>
          <w:p w:rsidR="008B46B5" w:rsidRPr="009769D8" w:rsidRDefault="008B46B5" w:rsidP="00777D4E">
            <w:pPr>
              <w:spacing w:before="40" w:after="40"/>
              <w:jc w:val="center"/>
              <w:rPr>
                <w:sz w:val="26"/>
                <w:szCs w:val="26"/>
              </w:rPr>
            </w:pPr>
          </w:p>
        </w:tc>
        <w:tc>
          <w:tcPr>
            <w:tcW w:w="1156" w:type="dxa"/>
            <w:vMerge w:val="restart"/>
          </w:tcPr>
          <w:p w:rsidR="008B46B5" w:rsidRPr="009769D8" w:rsidRDefault="008B46B5" w:rsidP="00777D4E">
            <w:pPr>
              <w:spacing w:before="40" w:after="40"/>
              <w:jc w:val="center"/>
              <w:rPr>
                <w:sz w:val="26"/>
                <w:szCs w:val="26"/>
              </w:rPr>
            </w:pPr>
            <w:r w:rsidRPr="009769D8">
              <w:rPr>
                <w:sz w:val="26"/>
                <w:szCs w:val="26"/>
              </w:rPr>
              <w:t>Lê Thị Lam Trà</w:t>
            </w:r>
          </w:p>
        </w:tc>
        <w:tc>
          <w:tcPr>
            <w:tcW w:w="1122" w:type="dxa"/>
            <w:vMerge w:val="restart"/>
          </w:tcPr>
          <w:p w:rsidR="008B46B5" w:rsidRPr="009769D8" w:rsidRDefault="008B46B5" w:rsidP="00777D4E">
            <w:pPr>
              <w:spacing w:before="40" w:after="40"/>
              <w:jc w:val="center"/>
              <w:rPr>
                <w:sz w:val="26"/>
                <w:szCs w:val="26"/>
              </w:rPr>
            </w:pPr>
            <w:r w:rsidRPr="009769D8">
              <w:rPr>
                <w:sz w:val="26"/>
                <w:szCs w:val="26"/>
              </w:rPr>
              <w:t>NguyễnThị Thanh Hải</w:t>
            </w:r>
          </w:p>
        </w:tc>
      </w:tr>
      <w:tr w:rsidR="009769D8" w:rsidRPr="009769D8" w:rsidTr="00777D4E">
        <w:tc>
          <w:tcPr>
            <w:tcW w:w="720" w:type="dxa"/>
            <w:vMerge w:val="restart"/>
          </w:tcPr>
          <w:p w:rsidR="008B46B5" w:rsidRPr="009769D8" w:rsidRDefault="008B46B5" w:rsidP="00777D4E">
            <w:pPr>
              <w:pStyle w:val="ListParagraph"/>
              <w:numPr>
                <w:ilvl w:val="0"/>
                <w:numId w:val="1"/>
              </w:numPr>
              <w:spacing w:before="40" w:after="40"/>
              <w:rPr>
                <w:sz w:val="26"/>
                <w:szCs w:val="26"/>
              </w:rPr>
            </w:pPr>
          </w:p>
        </w:tc>
        <w:tc>
          <w:tcPr>
            <w:tcW w:w="3250" w:type="dxa"/>
            <w:vMerge w:val="restart"/>
          </w:tcPr>
          <w:p w:rsidR="008B46B5" w:rsidRPr="009769D8" w:rsidRDefault="008B46B5" w:rsidP="00777D4E">
            <w:pPr>
              <w:spacing w:before="40" w:after="40"/>
              <w:jc w:val="both"/>
              <w:rPr>
                <w:sz w:val="26"/>
                <w:szCs w:val="26"/>
              </w:rPr>
            </w:pPr>
            <w:r w:rsidRPr="009769D8">
              <w:rPr>
                <w:rFonts w:eastAsia="Times New Roman" w:cs="Times New Roman"/>
                <w:bCs/>
                <w:sz w:val="26"/>
                <w:szCs w:val="26"/>
              </w:rPr>
              <w:t xml:space="preserve">Giải pháp kiến tạo </w:t>
            </w:r>
            <w:r w:rsidRPr="009769D8">
              <w:rPr>
                <w:rFonts w:eastAsia="Times New Roman" w:cs="Times New Roman"/>
                <w:bCs/>
                <w:spacing w:val="-6"/>
                <w:sz w:val="26"/>
                <w:szCs w:val="26"/>
              </w:rPr>
              <w:t>“Văn hóa Hiệu quả”</w:t>
            </w:r>
          </w:p>
        </w:tc>
        <w:tc>
          <w:tcPr>
            <w:tcW w:w="3827" w:type="dxa"/>
          </w:tcPr>
          <w:p w:rsidR="008B46B5" w:rsidRPr="009769D8" w:rsidRDefault="008B46B5" w:rsidP="00777D4E">
            <w:pPr>
              <w:spacing w:before="40" w:after="40"/>
              <w:rPr>
                <w:rFonts w:eastAsia="Times New Roman" w:cs="Times New Roman"/>
                <w:spacing w:val="-6"/>
                <w:sz w:val="26"/>
                <w:szCs w:val="26"/>
              </w:rPr>
            </w:pPr>
            <w:r w:rsidRPr="009769D8">
              <w:rPr>
                <w:rFonts w:eastAsia="Times New Roman" w:cs="Times New Roman"/>
                <w:spacing w:val="-6"/>
                <w:sz w:val="26"/>
                <w:szCs w:val="26"/>
              </w:rPr>
              <w:t xml:space="preserve">Chương trình đào tạo “7 Thói quen Hiệu quả” version 4.0 của FranklinCovey cho Quản lý </w:t>
            </w:r>
          </w:p>
        </w:tc>
        <w:tc>
          <w:tcPr>
            <w:tcW w:w="1985" w:type="dxa"/>
          </w:tcPr>
          <w:p w:rsidR="008B46B5" w:rsidRPr="009769D8" w:rsidRDefault="008B46B5" w:rsidP="00777D4E">
            <w:pPr>
              <w:spacing w:before="40" w:after="40"/>
              <w:jc w:val="center"/>
              <w:rPr>
                <w:sz w:val="26"/>
                <w:szCs w:val="26"/>
              </w:rPr>
            </w:pPr>
            <w:r w:rsidRPr="009769D8">
              <w:rPr>
                <w:sz w:val="26"/>
                <w:szCs w:val="26"/>
              </w:rPr>
              <w:t xml:space="preserve">Lãnh đạo và </w:t>
            </w:r>
            <w:r w:rsidRPr="009769D8">
              <w:rPr>
                <w:rFonts w:eastAsia="Times New Roman" w:cs="Times New Roman"/>
                <w:sz w:val="26"/>
                <w:szCs w:val="26"/>
              </w:rPr>
              <w:t xml:space="preserve">Trưởng phó Ban/Văn phòng, Trưởng phó phòng </w:t>
            </w:r>
          </w:p>
        </w:tc>
        <w:tc>
          <w:tcPr>
            <w:tcW w:w="1271" w:type="dxa"/>
          </w:tcPr>
          <w:p w:rsidR="008B46B5" w:rsidRPr="009769D8" w:rsidRDefault="008B46B5" w:rsidP="00777D4E">
            <w:pPr>
              <w:spacing w:before="40" w:after="40"/>
              <w:jc w:val="center"/>
              <w:rPr>
                <w:sz w:val="26"/>
                <w:szCs w:val="26"/>
              </w:rPr>
            </w:pPr>
            <w:r w:rsidRPr="009769D8">
              <w:rPr>
                <w:sz w:val="26"/>
                <w:szCs w:val="26"/>
              </w:rPr>
              <w:t>Tháng 5 - tháng 6</w:t>
            </w:r>
          </w:p>
        </w:tc>
        <w:tc>
          <w:tcPr>
            <w:tcW w:w="1542" w:type="dxa"/>
            <w:vMerge/>
          </w:tcPr>
          <w:p w:rsidR="008B46B5" w:rsidRPr="009769D8" w:rsidRDefault="008B46B5" w:rsidP="00777D4E">
            <w:pPr>
              <w:spacing w:before="40" w:after="40"/>
              <w:rPr>
                <w:sz w:val="26"/>
                <w:szCs w:val="26"/>
              </w:rPr>
            </w:pPr>
          </w:p>
        </w:tc>
        <w:tc>
          <w:tcPr>
            <w:tcW w:w="1156" w:type="dxa"/>
            <w:vMerge/>
          </w:tcPr>
          <w:p w:rsidR="008B46B5" w:rsidRPr="009769D8" w:rsidRDefault="008B46B5" w:rsidP="00777D4E">
            <w:pPr>
              <w:spacing w:before="40" w:after="40"/>
              <w:rPr>
                <w:sz w:val="26"/>
                <w:szCs w:val="26"/>
              </w:rPr>
            </w:pPr>
          </w:p>
        </w:tc>
        <w:tc>
          <w:tcPr>
            <w:tcW w:w="1122" w:type="dxa"/>
            <w:vMerge/>
          </w:tcPr>
          <w:p w:rsidR="008B46B5" w:rsidRPr="009769D8" w:rsidRDefault="008B46B5" w:rsidP="00777D4E">
            <w:pPr>
              <w:spacing w:before="40" w:after="40"/>
              <w:jc w:val="center"/>
              <w:rPr>
                <w:sz w:val="26"/>
                <w:szCs w:val="26"/>
              </w:rPr>
            </w:pPr>
          </w:p>
        </w:tc>
      </w:tr>
      <w:tr w:rsidR="009769D8" w:rsidRPr="009769D8" w:rsidTr="00777D4E">
        <w:tc>
          <w:tcPr>
            <w:tcW w:w="720" w:type="dxa"/>
            <w:vMerge/>
          </w:tcPr>
          <w:p w:rsidR="008B46B5" w:rsidRPr="009769D8" w:rsidRDefault="008B46B5" w:rsidP="00777D4E">
            <w:pPr>
              <w:pStyle w:val="ListParagraph"/>
              <w:numPr>
                <w:ilvl w:val="0"/>
                <w:numId w:val="1"/>
              </w:numPr>
              <w:spacing w:before="40" w:after="40"/>
              <w:rPr>
                <w:sz w:val="26"/>
                <w:szCs w:val="26"/>
              </w:rPr>
            </w:pPr>
          </w:p>
        </w:tc>
        <w:tc>
          <w:tcPr>
            <w:tcW w:w="3250" w:type="dxa"/>
            <w:vMerge/>
          </w:tcPr>
          <w:p w:rsidR="008B46B5" w:rsidRPr="009769D8" w:rsidRDefault="008B46B5" w:rsidP="00777D4E">
            <w:pPr>
              <w:spacing w:before="40" w:after="40"/>
              <w:jc w:val="both"/>
              <w:rPr>
                <w:sz w:val="26"/>
                <w:szCs w:val="26"/>
              </w:rPr>
            </w:pPr>
          </w:p>
        </w:tc>
        <w:tc>
          <w:tcPr>
            <w:tcW w:w="3827" w:type="dxa"/>
          </w:tcPr>
          <w:p w:rsidR="008B46B5" w:rsidRPr="009769D8" w:rsidRDefault="008B46B5" w:rsidP="00777D4E">
            <w:pPr>
              <w:spacing w:before="40" w:after="40"/>
              <w:rPr>
                <w:rFonts w:eastAsia="Times New Roman" w:cs="Times New Roman"/>
                <w:sz w:val="26"/>
                <w:szCs w:val="26"/>
              </w:rPr>
            </w:pPr>
            <w:r w:rsidRPr="009769D8">
              <w:rPr>
                <w:rFonts w:eastAsia="Times New Roman" w:cs="Times New Roman"/>
                <w:sz w:val="26"/>
                <w:szCs w:val="26"/>
              </w:rPr>
              <w:t xml:space="preserve">Chương trình đào tạo “7 Thói quen Hiệu quả” version Foundation của </w:t>
            </w:r>
            <w:r w:rsidRPr="009769D8">
              <w:rPr>
                <w:rFonts w:eastAsia="Times New Roman" w:cs="Times New Roman"/>
                <w:spacing w:val="-10"/>
                <w:sz w:val="26"/>
                <w:szCs w:val="26"/>
              </w:rPr>
              <w:t>FranklinCovey cho nhân viên</w:t>
            </w:r>
          </w:p>
        </w:tc>
        <w:tc>
          <w:tcPr>
            <w:tcW w:w="1985" w:type="dxa"/>
          </w:tcPr>
          <w:p w:rsidR="008B46B5" w:rsidRPr="009769D8" w:rsidRDefault="008B46B5" w:rsidP="00777D4E">
            <w:pPr>
              <w:spacing w:before="40" w:after="40"/>
              <w:jc w:val="center"/>
              <w:rPr>
                <w:sz w:val="26"/>
                <w:szCs w:val="26"/>
              </w:rPr>
            </w:pPr>
            <w:r w:rsidRPr="009769D8">
              <w:rPr>
                <w:sz w:val="26"/>
                <w:szCs w:val="26"/>
              </w:rPr>
              <w:t>Toàn thể CBCNV</w:t>
            </w:r>
          </w:p>
        </w:tc>
        <w:tc>
          <w:tcPr>
            <w:tcW w:w="1271" w:type="dxa"/>
          </w:tcPr>
          <w:p w:rsidR="008B46B5" w:rsidRPr="009769D8" w:rsidRDefault="008B46B5" w:rsidP="00777D4E">
            <w:pPr>
              <w:spacing w:before="40" w:after="40"/>
              <w:jc w:val="center"/>
              <w:rPr>
                <w:sz w:val="26"/>
                <w:szCs w:val="26"/>
              </w:rPr>
            </w:pPr>
            <w:r w:rsidRPr="009769D8">
              <w:rPr>
                <w:sz w:val="26"/>
                <w:szCs w:val="26"/>
              </w:rPr>
              <w:t>Tháng 7</w:t>
            </w:r>
          </w:p>
        </w:tc>
        <w:tc>
          <w:tcPr>
            <w:tcW w:w="1542" w:type="dxa"/>
            <w:vMerge/>
          </w:tcPr>
          <w:p w:rsidR="008B46B5" w:rsidRPr="009769D8" w:rsidRDefault="008B46B5" w:rsidP="00777D4E">
            <w:pPr>
              <w:spacing w:before="40" w:after="40"/>
              <w:rPr>
                <w:sz w:val="26"/>
                <w:szCs w:val="26"/>
              </w:rPr>
            </w:pPr>
          </w:p>
        </w:tc>
        <w:tc>
          <w:tcPr>
            <w:tcW w:w="1156" w:type="dxa"/>
            <w:vMerge/>
          </w:tcPr>
          <w:p w:rsidR="008B46B5" w:rsidRPr="009769D8" w:rsidRDefault="008B46B5" w:rsidP="00777D4E">
            <w:pPr>
              <w:spacing w:before="40" w:after="40"/>
              <w:rPr>
                <w:sz w:val="26"/>
                <w:szCs w:val="26"/>
              </w:rPr>
            </w:pPr>
          </w:p>
        </w:tc>
        <w:tc>
          <w:tcPr>
            <w:tcW w:w="1122" w:type="dxa"/>
            <w:vMerge/>
          </w:tcPr>
          <w:p w:rsidR="008B46B5" w:rsidRPr="009769D8" w:rsidRDefault="008B46B5" w:rsidP="00777D4E">
            <w:pPr>
              <w:spacing w:before="40" w:after="40"/>
              <w:jc w:val="center"/>
              <w:rPr>
                <w:sz w:val="26"/>
                <w:szCs w:val="26"/>
              </w:rPr>
            </w:pPr>
          </w:p>
        </w:tc>
      </w:tr>
      <w:tr w:rsidR="009769D8" w:rsidRPr="009769D8" w:rsidTr="00777D4E">
        <w:tc>
          <w:tcPr>
            <w:tcW w:w="720" w:type="dxa"/>
          </w:tcPr>
          <w:p w:rsidR="008B46B5" w:rsidRPr="009769D8" w:rsidRDefault="008B46B5" w:rsidP="00777D4E">
            <w:pPr>
              <w:pStyle w:val="ListParagraph"/>
              <w:numPr>
                <w:ilvl w:val="0"/>
                <w:numId w:val="1"/>
              </w:numPr>
              <w:spacing w:before="40" w:after="40"/>
              <w:rPr>
                <w:sz w:val="26"/>
                <w:szCs w:val="26"/>
              </w:rPr>
            </w:pPr>
          </w:p>
        </w:tc>
        <w:tc>
          <w:tcPr>
            <w:tcW w:w="3250" w:type="dxa"/>
          </w:tcPr>
          <w:p w:rsidR="008B46B5" w:rsidRPr="009769D8" w:rsidRDefault="008B46B5" w:rsidP="00777D4E">
            <w:pPr>
              <w:spacing w:before="40" w:after="40"/>
              <w:jc w:val="both"/>
              <w:rPr>
                <w:rFonts w:eastAsia="Calibri"/>
                <w:sz w:val="26"/>
                <w:szCs w:val="26"/>
              </w:rPr>
            </w:pPr>
            <w:r w:rsidRPr="009769D8">
              <w:rPr>
                <w:rFonts w:eastAsia="Calibri"/>
                <w:sz w:val="26"/>
                <w:szCs w:val="26"/>
              </w:rPr>
              <w:t xml:space="preserve">Biên soạn lược sử </w:t>
            </w:r>
            <w:r w:rsidR="00777D4E" w:rsidRPr="009769D8">
              <w:rPr>
                <w:rFonts w:eastAsia="Calibri"/>
                <w:sz w:val="26"/>
                <w:szCs w:val="26"/>
              </w:rPr>
              <w:t xml:space="preserve">Tập đoàn </w:t>
            </w:r>
            <w:r w:rsidRPr="009769D8">
              <w:rPr>
                <w:rFonts w:eastAsia="Calibri"/>
                <w:sz w:val="26"/>
                <w:szCs w:val="26"/>
              </w:rPr>
              <w:t>Dầu khí</w:t>
            </w:r>
            <w:r w:rsidR="00777D4E" w:rsidRPr="009769D8">
              <w:rPr>
                <w:rFonts w:eastAsia="Calibri"/>
                <w:sz w:val="26"/>
                <w:szCs w:val="26"/>
              </w:rPr>
              <w:t xml:space="preserve"> Quốc gia Việt Nam</w:t>
            </w:r>
          </w:p>
        </w:tc>
        <w:tc>
          <w:tcPr>
            <w:tcW w:w="3827" w:type="dxa"/>
          </w:tcPr>
          <w:p w:rsidR="008B46B5" w:rsidRPr="009769D8" w:rsidRDefault="008B46B5" w:rsidP="00777D4E">
            <w:pPr>
              <w:spacing w:before="40" w:after="40"/>
              <w:rPr>
                <w:sz w:val="26"/>
                <w:szCs w:val="26"/>
              </w:rPr>
            </w:pPr>
            <w:r w:rsidRPr="009769D8">
              <w:rPr>
                <w:sz w:val="26"/>
                <w:szCs w:val="26"/>
              </w:rPr>
              <w:t>Biên tập lược sử Dầu khí trên cơ sở Bộ lịch sử và cập nhật dữ liệu đến hết năm 2019</w:t>
            </w:r>
          </w:p>
        </w:tc>
        <w:tc>
          <w:tcPr>
            <w:tcW w:w="1985" w:type="dxa"/>
          </w:tcPr>
          <w:p w:rsidR="008B46B5" w:rsidRPr="009769D8" w:rsidRDefault="008B46B5" w:rsidP="00777D4E">
            <w:pPr>
              <w:spacing w:before="40" w:after="40"/>
              <w:jc w:val="center"/>
              <w:rPr>
                <w:sz w:val="26"/>
                <w:szCs w:val="26"/>
              </w:rPr>
            </w:pPr>
            <w:r w:rsidRPr="009769D8">
              <w:rPr>
                <w:sz w:val="26"/>
                <w:szCs w:val="26"/>
              </w:rPr>
              <w:t>Hội Dầu khí, Ban Liên lạc hưu trí</w:t>
            </w:r>
          </w:p>
        </w:tc>
        <w:tc>
          <w:tcPr>
            <w:tcW w:w="1271" w:type="dxa"/>
          </w:tcPr>
          <w:p w:rsidR="008B46B5" w:rsidRPr="009769D8" w:rsidRDefault="008B46B5" w:rsidP="00777D4E">
            <w:pPr>
              <w:spacing w:before="40" w:after="40"/>
              <w:jc w:val="center"/>
              <w:rPr>
                <w:sz w:val="26"/>
                <w:szCs w:val="26"/>
              </w:rPr>
            </w:pPr>
            <w:r w:rsidRPr="009769D8">
              <w:rPr>
                <w:sz w:val="26"/>
                <w:szCs w:val="26"/>
              </w:rPr>
              <w:t>Tháng 2 - tháng 8</w:t>
            </w:r>
          </w:p>
        </w:tc>
        <w:tc>
          <w:tcPr>
            <w:tcW w:w="1542" w:type="dxa"/>
          </w:tcPr>
          <w:p w:rsidR="008B46B5" w:rsidRPr="009769D8" w:rsidRDefault="008B46B5" w:rsidP="00777D4E">
            <w:pPr>
              <w:spacing w:before="40" w:after="40"/>
              <w:jc w:val="center"/>
              <w:rPr>
                <w:sz w:val="26"/>
                <w:szCs w:val="26"/>
              </w:rPr>
            </w:pPr>
            <w:r w:rsidRPr="009769D8">
              <w:rPr>
                <w:sz w:val="26"/>
                <w:szCs w:val="26"/>
              </w:rPr>
              <w:t>Ban TT&amp;VHDN</w:t>
            </w:r>
          </w:p>
        </w:tc>
        <w:tc>
          <w:tcPr>
            <w:tcW w:w="1156" w:type="dxa"/>
          </w:tcPr>
          <w:p w:rsidR="008B46B5" w:rsidRPr="009769D8" w:rsidRDefault="008B46B5" w:rsidP="00777D4E">
            <w:pPr>
              <w:spacing w:before="40" w:after="40"/>
              <w:jc w:val="center"/>
              <w:rPr>
                <w:sz w:val="26"/>
                <w:szCs w:val="26"/>
              </w:rPr>
            </w:pPr>
            <w:r w:rsidRPr="009769D8">
              <w:rPr>
                <w:sz w:val="26"/>
                <w:szCs w:val="26"/>
              </w:rPr>
              <w:t>Vũ Thị Thu Hương</w:t>
            </w:r>
          </w:p>
        </w:tc>
        <w:tc>
          <w:tcPr>
            <w:tcW w:w="1122" w:type="dxa"/>
          </w:tcPr>
          <w:p w:rsidR="008B46B5" w:rsidRPr="009769D8" w:rsidRDefault="008B46B5" w:rsidP="00777D4E">
            <w:pPr>
              <w:spacing w:before="40" w:after="40"/>
              <w:jc w:val="center"/>
              <w:rPr>
                <w:sz w:val="26"/>
                <w:szCs w:val="26"/>
              </w:rPr>
            </w:pPr>
            <w:r w:rsidRPr="009769D8">
              <w:rPr>
                <w:sz w:val="26"/>
                <w:szCs w:val="26"/>
              </w:rPr>
              <w:t>Võ Nam Hải</w:t>
            </w:r>
          </w:p>
        </w:tc>
      </w:tr>
      <w:tr w:rsidR="009769D8" w:rsidRPr="009769D8" w:rsidTr="00777D4E">
        <w:tc>
          <w:tcPr>
            <w:tcW w:w="720" w:type="dxa"/>
          </w:tcPr>
          <w:p w:rsidR="008B46B5" w:rsidRPr="009769D8" w:rsidRDefault="008B46B5" w:rsidP="00777D4E">
            <w:pPr>
              <w:pStyle w:val="ListParagraph"/>
              <w:numPr>
                <w:ilvl w:val="0"/>
                <w:numId w:val="1"/>
              </w:numPr>
              <w:spacing w:before="40" w:after="40"/>
              <w:rPr>
                <w:sz w:val="26"/>
                <w:szCs w:val="26"/>
              </w:rPr>
            </w:pPr>
          </w:p>
        </w:tc>
        <w:tc>
          <w:tcPr>
            <w:tcW w:w="3250" w:type="dxa"/>
          </w:tcPr>
          <w:p w:rsidR="008B46B5" w:rsidRPr="009769D8" w:rsidRDefault="008B46B5" w:rsidP="00777D4E">
            <w:pPr>
              <w:spacing w:before="40" w:after="40"/>
              <w:jc w:val="both"/>
              <w:rPr>
                <w:rFonts w:eastAsia="Calibri"/>
                <w:spacing w:val="-10"/>
                <w:sz w:val="26"/>
                <w:szCs w:val="26"/>
              </w:rPr>
            </w:pPr>
            <w:r w:rsidRPr="009769D8">
              <w:rPr>
                <w:rFonts w:eastAsia="Calibri"/>
                <w:sz w:val="26"/>
                <w:szCs w:val="26"/>
              </w:rPr>
              <w:t>Triển khai may đồng phục, làm thẻ nhân viên mới</w:t>
            </w:r>
            <w:r w:rsidRPr="009769D8">
              <w:rPr>
                <w:rFonts w:eastAsia="Calibri"/>
                <w:spacing w:val="-10"/>
                <w:sz w:val="26"/>
                <w:szCs w:val="26"/>
              </w:rPr>
              <w:t xml:space="preserve"> </w:t>
            </w:r>
          </w:p>
        </w:tc>
        <w:tc>
          <w:tcPr>
            <w:tcW w:w="3827" w:type="dxa"/>
            <w:vAlign w:val="center"/>
          </w:tcPr>
          <w:p w:rsidR="008B46B5" w:rsidRPr="009769D8" w:rsidRDefault="008B46B5" w:rsidP="00777D4E">
            <w:pPr>
              <w:spacing w:before="40" w:after="40"/>
              <w:rPr>
                <w:rFonts w:eastAsia="Times New Roman" w:cs="Times New Roman"/>
                <w:sz w:val="26"/>
                <w:szCs w:val="26"/>
              </w:rPr>
            </w:pPr>
          </w:p>
        </w:tc>
        <w:tc>
          <w:tcPr>
            <w:tcW w:w="1985" w:type="dxa"/>
          </w:tcPr>
          <w:p w:rsidR="008B46B5" w:rsidRPr="009769D8" w:rsidRDefault="008B46B5" w:rsidP="00777D4E">
            <w:pPr>
              <w:spacing w:before="40" w:after="40"/>
              <w:jc w:val="center"/>
              <w:rPr>
                <w:sz w:val="26"/>
                <w:szCs w:val="26"/>
              </w:rPr>
            </w:pPr>
            <w:r w:rsidRPr="009769D8">
              <w:rPr>
                <w:sz w:val="26"/>
                <w:szCs w:val="26"/>
              </w:rPr>
              <w:t>Toàn thể CBCNV</w:t>
            </w:r>
          </w:p>
        </w:tc>
        <w:tc>
          <w:tcPr>
            <w:tcW w:w="1271" w:type="dxa"/>
          </w:tcPr>
          <w:p w:rsidR="008B46B5" w:rsidRPr="009769D8" w:rsidRDefault="008B46B5" w:rsidP="00777D4E">
            <w:pPr>
              <w:spacing w:before="40" w:after="40"/>
              <w:jc w:val="center"/>
              <w:rPr>
                <w:sz w:val="26"/>
                <w:szCs w:val="26"/>
              </w:rPr>
            </w:pPr>
            <w:r w:rsidRPr="009769D8">
              <w:rPr>
                <w:sz w:val="26"/>
                <w:szCs w:val="26"/>
              </w:rPr>
              <w:t>Tháng 6</w:t>
            </w:r>
          </w:p>
        </w:tc>
        <w:tc>
          <w:tcPr>
            <w:tcW w:w="1542" w:type="dxa"/>
            <w:vMerge w:val="restart"/>
          </w:tcPr>
          <w:p w:rsidR="008B46B5" w:rsidRPr="009769D8" w:rsidRDefault="008B46B5" w:rsidP="00777D4E">
            <w:pPr>
              <w:spacing w:before="40" w:after="40"/>
              <w:jc w:val="center"/>
              <w:rPr>
                <w:sz w:val="26"/>
                <w:szCs w:val="26"/>
              </w:rPr>
            </w:pPr>
            <w:r w:rsidRPr="009769D8">
              <w:rPr>
                <w:sz w:val="26"/>
                <w:szCs w:val="26"/>
              </w:rPr>
              <w:t>Văn phòng</w:t>
            </w:r>
          </w:p>
          <w:p w:rsidR="008B46B5" w:rsidRPr="009769D8" w:rsidRDefault="008B46B5" w:rsidP="00777D4E">
            <w:pPr>
              <w:spacing w:before="40" w:after="40"/>
              <w:jc w:val="center"/>
              <w:rPr>
                <w:sz w:val="26"/>
                <w:szCs w:val="26"/>
              </w:rPr>
            </w:pPr>
          </w:p>
        </w:tc>
        <w:tc>
          <w:tcPr>
            <w:tcW w:w="1156" w:type="dxa"/>
          </w:tcPr>
          <w:p w:rsidR="008B46B5" w:rsidRPr="009769D8" w:rsidRDefault="008B46B5" w:rsidP="00777D4E">
            <w:pPr>
              <w:spacing w:before="40" w:after="40"/>
              <w:jc w:val="center"/>
              <w:rPr>
                <w:sz w:val="26"/>
                <w:szCs w:val="26"/>
              </w:rPr>
            </w:pPr>
            <w:r w:rsidRPr="009769D8">
              <w:rPr>
                <w:sz w:val="26"/>
                <w:szCs w:val="26"/>
              </w:rPr>
              <w:t>Nguyễn Quang Hùng</w:t>
            </w:r>
          </w:p>
        </w:tc>
        <w:tc>
          <w:tcPr>
            <w:tcW w:w="1122" w:type="dxa"/>
          </w:tcPr>
          <w:p w:rsidR="008B46B5" w:rsidRPr="009769D8" w:rsidRDefault="008B46B5" w:rsidP="00777D4E">
            <w:pPr>
              <w:spacing w:before="40" w:after="40"/>
              <w:jc w:val="center"/>
              <w:rPr>
                <w:sz w:val="26"/>
                <w:szCs w:val="26"/>
              </w:rPr>
            </w:pPr>
            <w:r w:rsidRPr="009769D8">
              <w:rPr>
                <w:sz w:val="26"/>
                <w:szCs w:val="26"/>
              </w:rPr>
              <w:t>Trần Thị Vân Anh</w:t>
            </w:r>
          </w:p>
        </w:tc>
      </w:tr>
      <w:tr w:rsidR="009769D8" w:rsidRPr="009769D8" w:rsidTr="00777D4E">
        <w:trPr>
          <w:trHeight w:val="982"/>
        </w:trPr>
        <w:tc>
          <w:tcPr>
            <w:tcW w:w="720" w:type="dxa"/>
          </w:tcPr>
          <w:p w:rsidR="008B46B5" w:rsidRPr="009769D8" w:rsidRDefault="008B46B5" w:rsidP="00777D4E">
            <w:pPr>
              <w:pStyle w:val="ListParagraph"/>
              <w:numPr>
                <w:ilvl w:val="0"/>
                <w:numId w:val="1"/>
              </w:numPr>
              <w:spacing w:before="40" w:after="40"/>
              <w:rPr>
                <w:sz w:val="26"/>
                <w:szCs w:val="26"/>
              </w:rPr>
            </w:pPr>
          </w:p>
        </w:tc>
        <w:tc>
          <w:tcPr>
            <w:tcW w:w="3250" w:type="dxa"/>
          </w:tcPr>
          <w:p w:rsidR="008B46B5" w:rsidRPr="009769D8" w:rsidRDefault="008B46B5" w:rsidP="00777D4E">
            <w:pPr>
              <w:spacing w:before="40" w:after="40"/>
              <w:jc w:val="both"/>
              <w:rPr>
                <w:rFonts w:eastAsia="Calibri"/>
                <w:sz w:val="26"/>
                <w:szCs w:val="26"/>
              </w:rPr>
            </w:pPr>
            <w:r w:rsidRPr="009769D8">
              <w:rPr>
                <w:rFonts w:eastAsia="Calibri"/>
                <w:spacing w:val="-10"/>
                <w:sz w:val="26"/>
                <w:szCs w:val="26"/>
              </w:rPr>
              <w:t>Sắp xếp bố trí lại vị trí làm việc cho Ban/Văn phòng, trang trí hành lang các tầng trong tòa nhà</w:t>
            </w:r>
          </w:p>
        </w:tc>
        <w:tc>
          <w:tcPr>
            <w:tcW w:w="3827" w:type="dxa"/>
            <w:vMerge w:val="restart"/>
          </w:tcPr>
          <w:p w:rsidR="008B46B5" w:rsidRPr="009769D8" w:rsidRDefault="008B46B5" w:rsidP="00777D4E">
            <w:pPr>
              <w:spacing w:before="40" w:after="40"/>
              <w:rPr>
                <w:sz w:val="26"/>
                <w:szCs w:val="26"/>
              </w:rPr>
            </w:pPr>
            <w:r w:rsidRPr="009769D8">
              <w:rPr>
                <w:sz w:val="26"/>
                <w:szCs w:val="26"/>
              </w:rPr>
              <w:t>Sắp xếp lại các Ban/Văn phòng Tập đoàn theo khối. Bổ sung một số chức năng: Thư viện, Phòng sáng tạo, Phòng truyền thống, khu thể thao…</w:t>
            </w:r>
          </w:p>
        </w:tc>
        <w:tc>
          <w:tcPr>
            <w:tcW w:w="1985" w:type="dxa"/>
            <w:vMerge w:val="restart"/>
          </w:tcPr>
          <w:p w:rsidR="008B46B5" w:rsidRPr="009769D8" w:rsidRDefault="008B46B5" w:rsidP="00777D4E">
            <w:pPr>
              <w:spacing w:before="40" w:after="40"/>
              <w:jc w:val="center"/>
              <w:rPr>
                <w:sz w:val="26"/>
                <w:szCs w:val="26"/>
              </w:rPr>
            </w:pPr>
            <w:r w:rsidRPr="009769D8">
              <w:rPr>
                <w:sz w:val="26"/>
                <w:szCs w:val="26"/>
              </w:rPr>
              <w:t>Các Ban/Văn phòng</w:t>
            </w:r>
          </w:p>
        </w:tc>
        <w:tc>
          <w:tcPr>
            <w:tcW w:w="1271" w:type="dxa"/>
            <w:vMerge w:val="restart"/>
          </w:tcPr>
          <w:p w:rsidR="008B46B5" w:rsidRPr="009769D8" w:rsidRDefault="008B46B5" w:rsidP="00777D4E">
            <w:pPr>
              <w:spacing w:before="40" w:after="40"/>
              <w:jc w:val="center"/>
              <w:rPr>
                <w:sz w:val="26"/>
                <w:szCs w:val="26"/>
              </w:rPr>
            </w:pPr>
            <w:r w:rsidRPr="009769D8">
              <w:rPr>
                <w:sz w:val="26"/>
                <w:szCs w:val="26"/>
              </w:rPr>
              <w:t>Tháng 1 - tháng 12</w:t>
            </w:r>
          </w:p>
        </w:tc>
        <w:tc>
          <w:tcPr>
            <w:tcW w:w="1542" w:type="dxa"/>
            <w:vMerge/>
          </w:tcPr>
          <w:p w:rsidR="008B46B5" w:rsidRPr="009769D8" w:rsidRDefault="008B46B5" w:rsidP="00777D4E">
            <w:pPr>
              <w:spacing w:before="40" w:after="40"/>
              <w:jc w:val="center"/>
              <w:rPr>
                <w:sz w:val="26"/>
                <w:szCs w:val="26"/>
              </w:rPr>
            </w:pPr>
          </w:p>
        </w:tc>
        <w:tc>
          <w:tcPr>
            <w:tcW w:w="1156" w:type="dxa"/>
            <w:vMerge w:val="restart"/>
          </w:tcPr>
          <w:p w:rsidR="008B46B5" w:rsidRPr="009769D8" w:rsidRDefault="008B46B5" w:rsidP="00777D4E">
            <w:pPr>
              <w:spacing w:before="40" w:after="40"/>
              <w:jc w:val="center"/>
              <w:rPr>
                <w:sz w:val="26"/>
                <w:szCs w:val="26"/>
              </w:rPr>
            </w:pPr>
            <w:r w:rsidRPr="009769D8">
              <w:rPr>
                <w:sz w:val="26"/>
                <w:szCs w:val="26"/>
              </w:rPr>
              <w:t>Nguyễn Doãn Trung</w:t>
            </w:r>
          </w:p>
        </w:tc>
        <w:tc>
          <w:tcPr>
            <w:tcW w:w="1122" w:type="dxa"/>
            <w:vMerge w:val="restart"/>
          </w:tcPr>
          <w:p w:rsidR="008B46B5" w:rsidRPr="009769D8" w:rsidRDefault="008B46B5" w:rsidP="00777D4E">
            <w:pPr>
              <w:spacing w:before="40" w:after="40"/>
              <w:jc w:val="center"/>
              <w:rPr>
                <w:sz w:val="26"/>
                <w:szCs w:val="26"/>
              </w:rPr>
            </w:pPr>
            <w:r w:rsidRPr="009769D8">
              <w:rPr>
                <w:sz w:val="26"/>
                <w:szCs w:val="26"/>
              </w:rPr>
              <w:t>Nguyễn Văn Hòa, Trịnh Quang Trường</w:t>
            </w:r>
          </w:p>
        </w:tc>
      </w:tr>
      <w:tr w:rsidR="009769D8" w:rsidRPr="009769D8" w:rsidTr="00777D4E">
        <w:tc>
          <w:tcPr>
            <w:tcW w:w="720" w:type="dxa"/>
          </w:tcPr>
          <w:p w:rsidR="008B46B5" w:rsidRPr="009769D8" w:rsidRDefault="008B46B5" w:rsidP="00777D4E">
            <w:pPr>
              <w:pStyle w:val="ListParagraph"/>
              <w:numPr>
                <w:ilvl w:val="0"/>
                <w:numId w:val="1"/>
              </w:numPr>
              <w:spacing w:before="40" w:after="40"/>
              <w:rPr>
                <w:sz w:val="26"/>
                <w:szCs w:val="26"/>
              </w:rPr>
            </w:pPr>
          </w:p>
        </w:tc>
        <w:tc>
          <w:tcPr>
            <w:tcW w:w="3250" w:type="dxa"/>
          </w:tcPr>
          <w:p w:rsidR="008B46B5" w:rsidRPr="009769D8" w:rsidRDefault="008B46B5" w:rsidP="00777D4E">
            <w:pPr>
              <w:spacing w:before="40" w:after="40"/>
              <w:jc w:val="both"/>
              <w:rPr>
                <w:rFonts w:eastAsia="Calibri"/>
                <w:sz w:val="26"/>
                <w:szCs w:val="26"/>
              </w:rPr>
            </w:pPr>
            <w:r w:rsidRPr="009769D8">
              <w:rPr>
                <w:rFonts w:eastAsia="Calibri"/>
                <w:sz w:val="26"/>
                <w:szCs w:val="26"/>
              </w:rPr>
              <w:t>Xây dựng phòng thể thao</w:t>
            </w:r>
          </w:p>
        </w:tc>
        <w:tc>
          <w:tcPr>
            <w:tcW w:w="3827" w:type="dxa"/>
            <w:vMerge/>
          </w:tcPr>
          <w:p w:rsidR="008B46B5" w:rsidRPr="009769D8" w:rsidRDefault="008B46B5" w:rsidP="00777D4E">
            <w:pPr>
              <w:spacing w:before="40" w:after="40"/>
              <w:rPr>
                <w:sz w:val="26"/>
                <w:szCs w:val="26"/>
              </w:rPr>
            </w:pPr>
          </w:p>
        </w:tc>
        <w:tc>
          <w:tcPr>
            <w:tcW w:w="1985" w:type="dxa"/>
            <w:vMerge/>
          </w:tcPr>
          <w:p w:rsidR="008B46B5" w:rsidRPr="009769D8" w:rsidRDefault="008B46B5" w:rsidP="00777D4E">
            <w:pPr>
              <w:spacing w:before="40" w:after="40"/>
              <w:rPr>
                <w:sz w:val="26"/>
                <w:szCs w:val="26"/>
              </w:rPr>
            </w:pPr>
          </w:p>
        </w:tc>
        <w:tc>
          <w:tcPr>
            <w:tcW w:w="1271" w:type="dxa"/>
            <w:vMerge/>
          </w:tcPr>
          <w:p w:rsidR="008B46B5" w:rsidRPr="009769D8" w:rsidRDefault="008B46B5" w:rsidP="00777D4E">
            <w:pPr>
              <w:spacing w:before="40" w:after="40"/>
              <w:jc w:val="center"/>
              <w:rPr>
                <w:sz w:val="26"/>
                <w:szCs w:val="26"/>
              </w:rPr>
            </w:pPr>
          </w:p>
        </w:tc>
        <w:tc>
          <w:tcPr>
            <w:tcW w:w="1542" w:type="dxa"/>
            <w:vMerge/>
          </w:tcPr>
          <w:p w:rsidR="008B46B5" w:rsidRPr="009769D8" w:rsidRDefault="008B46B5" w:rsidP="00777D4E">
            <w:pPr>
              <w:spacing w:before="40" w:after="40"/>
              <w:jc w:val="center"/>
              <w:rPr>
                <w:sz w:val="26"/>
                <w:szCs w:val="26"/>
              </w:rPr>
            </w:pPr>
          </w:p>
        </w:tc>
        <w:tc>
          <w:tcPr>
            <w:tcW w:w="1156" w:type="dxa"/>
            <w:vMerge/>
          </w:tcPr>
          <w:p w:rsidR="008B46B5" w:rsidRPr="009769D8" w:rsidRDefault="008B46B5" w:rsidP="00777D4E">
            <w:pPr>
              <w:spacing w:before="40" w:after="40"/>
              <w:rPr>
                <w:sz w:val="26"/>
                <w:szCs w:val="26"/>
              </w:rPr>
            </w:pPr>
          </w:p>
        </w:tc>
        <w:tc>
          <w:tcPr>
            <w:tcW w:w="1122" w:type="dxa"/>
            <w:vMerge/>
          </w:tcPr>
          <w:p w:rsidR="008B46B5" w:rsidRPr="009769D8" w:rsidRDefault="008B46B5" w:rsidP="00777D4E">
            <w:pPr>
              <w:spacing w:before="40" w:after="40"/>
              <w:rPr>
                <w:sz w:val="26"/>
                <w:szCs w:val="26"/>
              </w:rPr>
            </w:pPr>
          </w:p>
        </w:tc>
      </w:tr>
      <w:tr w:rsidR="009769D8" w:rsidRPr="009769D8" w:rsidTr="00777D4E">
        <w:tc>
          <w:tcPr>
            <w:tcW w:w="720" w:type="dxa"/>
          </w:tcPr>
          <w:p w:rsidR="008B46B5" w:rsidRPr="009769D8" w:rsidRDefault="008B46B5" w:rsidP="00777D4E">
            <w:pPr>
              <w:pStyle w:val="ListParagraph"/>
              <w:numPr>
                <w:ilvl w:val="0"/>
                <w:numId w:val="1"/>
              </w:numPr>
              <w:spacing w:before="40" w:after="40"/>
              <w:rPr>
                <w:sz w:val="26"/>
                <w:szCs w:val="26"/>
              </w:rPr>
            </w:pPr>
          </w:p>
        </w:tc>
        <w:tc>
          <w:tcPr>
            <w:tcW w:w="3250" w:type="dxa"/>
          </w:tcPr>
          <w:p w:rsidR="008B46B5" w:rsidRPr="009769D8" w:rsidRDefault="008B46B5" w:rsidP="00777D4E">
            <w:pPr>
              <w:spacing w:before="40" w:after="40"/>
              <w:jc w:val="both"/>
              <w:rPr>
                <w:rFonts w:eastAsia="Calibri"/>
                <w:spacing w:val="-8"/>
                <w:sz w:val="26"/>
                <w:szCs w:val="26"/>
              </w:rPr>
            </w:pPr>
            <w:r w:rsidRPr="009769D8">
              <w:rPr>
                <w:rFonts w:eastAsia="Calibri"/>
                <w:spacing w:val="-8"/>
                <w:sz w:val="26"/>
                <w:szCs w:val="26"/>
              </w:rPr>
              <w:t>Xây dựng Phòng truyền thống Dầu khí</w:t>
            </w:r>
            <w:r w:rsidRPr="009769D8">
              <w:rPr>
                <w:rFonts w:eastAsia="Calibri"/>
                <w:spacing w:val="-6"/>
                <w:sz w:val="26"/>
                <w:szCs w:val="26"/>
              </w:rPr>
              <w:t xml:space="preserve"> bao gồm thư viện, không gian đọc sách</w:t>
            </w:r>
          </w:p>
        </w:tc>
        <w:tc>
          <w:tcPr>
            <w:tcW w:w="3827" w:type="dxa"/>
            <w:vMerge/>
          </w:tcPr>
          <w:p w:rsidR="008B46B5" w:rsidRPr="009769D8" w:rsidRDefault="008B46B5" w:rsidP="00777D4E">
            <w:pPr>
              <w:spacing w:before="40" w:after="40"/>
              <w:rPr>
                <w:sz w:val="26"/>
                <w:szCs w:val="26"/>
              </w:rPr>
            </w:pPr>
          </w:p>
        </w:tc>
        <w:tc>
          <w:tcPr>
            <w:tcW w:w="1985" w:type="dxa"/>
          </w:tcPr>
          <w:p w:rsidR="008B46B5" w:rsidRPr="009769D8" w:rsidRDefault="008B46B5" w:rsidP="00777D4E">
            <w:pPr>
              <w:spacing w:before="40" w:after="40"/>
              <w:jc w:val="center"/>
              <w:rPr>
                <w:sz w:val="26"/>
                <w:szCs w:val="26"/>
              </w:rPr>
            </w:pPr>
            <w:r w:rsidRPr="009769D8">
              <w:rPr>
                <w:sz w:val="26"/>
                <w:szCs w:val="26"/>
              </w:rPr>
              <w:t>Ban TT&amp;VHDN</w:t>
            </w:r>
          </w:p>
        </w:tc>
        <w:tc>
          <w:tcPr>
            <w:tcW w:w="1271" w:type="dxa"/>
            <w:vMerge/>
          </w:tcPr>
          <w:p w:rsidR="008B46B5" w:rsidRPr="009769D8" w:rsidRDefault="008B46B5" w:rsidP="00777D4E">
            <w:pPr>
              <w:spacing w:before="40" w:after="40"/>
              <w:jc w:val="center"/>
              <w:rPr>
                <w:sz w:val="26"/>
                <w:szCs w:val="26"/>
              </w:rPr>
            </w:pPr>
          </w:p>
        </w:tc>
        <w:tc>
          <w:tcPr>
            <w:tcW w:w="1542" w:type="dxa"/>
            <w:vMerge/>
          </w:tcPr>
          <w:p w:rsidR="008B46B5" w:rsidRPr="009769D8" w:rsidRDefault="008B46B5" w:rsidP="00777D4E">
            <w:pPr>
              <w:spacing w:before="40" w:after="40"/>
              <w:jc w:val="center"/>
              <w:rPr>
                <w:sz w:val="26"/>
                <w:szCs w:val="26"/>
              </w:rPr>
            </w:pPr>
          </w:p>
        </w:tc>
        <w:tc>
          <w:tcPr>
            <w:tcW w:w="1156" w:type="dxa"/>
            <w:vMerge/>
          </w:tcPr>
          <w:p w:rsidR="008B46B5" w:rsidRPr="009769D8" w:rsidRDefault="008B46B5" w:rsidP="00777D4E">
            <w:pPr>
              <w:spacing w:before="40" w:after="40"/>
              <w:rPr>
                <w:sz w:val="26"/>
                <w:szCs w:val="26"/>
              </w:rPr>
            </w:pPr>
          </w:p>
        </w:tc>
        <w:tc>
          <w:tcPr>
            <w:tcW w:w="1122" w:type="dxa"/>
            <w:vMerge/>
          </w:tcPr>
          <w:p w:rsidR="008B46B5" w:rsidRPr="009769D8" w:rsidRDefault="008B46B5" w:rsidP="00777D4E">
            <w:pPr>
              <w:spacing w:before="40" w:after="40"/>
              <w:rPr>
                <w:sz w:val="26"/>
                <w:szCs w:val="26"/>
              </w:rPr>
            </w:pPr>
          </w:p>
        </w:tc>
      </w:tr>
      <w:tr w:rsidR="009769D8" w:rsidRPr="009769D8" w:rsidTr="00777D4E">
        <w:tc>
          <w:tcPr>
            <w:tcW w:w="720" w:type="dxa"/>
          </w:tcPr>
          <w:p w:rsidR="008B46B5" w:rsidRPr="009769D8" w:rsidRDefault="008B46B5" w:rsidP="00777D4E">
            <w:pPr>
              <w:pStyle w:val="ListParagraph"/>
              <w:numPr>
                <w:ilvl w:val="0"/>
                <w:numId w:val="1"/>
              </w:numPr>
              <w:spacing w:before="40" w:after="40"/>
              <w:rPr>
                <w:sz w:val="26"/>
                <w:szCs w:val="26"/>
              </w:rPr>
            </w:pPr>
          </w:p>
        </w:tc>
        <w:tc>
          <w:tcPr>
            <w:tcW w:w="3250" w:type="dxa"/>
          </w:tcPr>
          <w:p w:rsidR="008B46B5" w:rsidRPr="009769D8" w:rsidRDefault="008B46B5" w:rsidP="00777D4E">
            <w:pPr>
              <w:spacing w:before="40" w:after="40"/>
              <w:jc w:val="both"/>
              <w:rPr>
                <w:rFonts w:eastAsia="Calibri"/>
                <w:sz w:val="26"/>
                <w:szCs w:val="26"/>
              </w:rPr>
            </w:pPr>
            <w:r w:rsidRPr="009769D8">
              <w:rPr>
                <w:rFonts w:eastAsia="Calibri"/>
                <w:sz w:val="26"/>
                <w:szCs w:val="26"/>
              </w:rPr>
              <w:t>Quy hoạch tổng thể khu lưu niệm công trình Dầu khí đầu tiên tại Việt Nam</w:t>
            </w:r>
          </w:p>
        </w:tc>
        <w:tc>
          <w:tcPr>
            <w:tcW w:w="3827" w:type="dxa"/>
          </w:tcPr>
          <w:p w:rsidR="008B46B5" w:rsidRPr="009769D8" w:rsidRDefault="008B46B5" w:rsidP="00777D4E">
            <w:pPr>
              <w:spacing w:before="40" w:after="40"/>
              <w:rPr>
                <w:sz w:val="26"/>
                <w:szCs w:val="26"/>
              </w:rPr>
            </w:pPr>
            <w:r w:rsidRPr="009769D8">
              <w:rPr>
                <w:sz w:val="26"/>
                <w:szCs w:val="26"/>
              </w:rPr>
              <w:t>- Xây dựng phương án quy hoạch</w:t>
            </w:r>
          </w:p>
          <w:p w:rsidR="008B46B5" w:rsidRPr="009769D8" w:rsidRDefault="008B46B5" w:rsidP="00777D4E">
            <w:pPr>
              <w:spacing w:before="40" w:after="40"/>
              <w:rPr>
                <w:sz w:val="26"/>
                <w:szCs w:val="26"/>
              </w:rPr>
            </w:pPr>
            <w:r w:rsidRPr="009769D8">
              <w:rPr>
                <w:sz w:val="26"/>
                <w:szCs w:val="26"/>
              </w:rPr>
              <w:t>- Lộ trình đầu tư xây dựng</w:t>
            </w:r>
          </w:p>
          <w:p w:rsidR="008B46B5" w:rsidRPr="009769D8" w:rsidRDefault="008B46B5" w:rsidP="00777D4E">
            <w:pPr>
              <w:spacing w:before="40" w:after="40"/>
              <w:rPr>
                <w:sz w:val="26"/>
                <w:szCs w:val="26"/>
              </w:rPr>
            </w:pPr>
            <w:r w:rsidRPr="009769D8">
              <w:rPr>
                <w:sz w:val="26"/>
                <w:szCs w:val="26"/>
              </w:rPr>
              <w:t>- Phương án chi phí</w:t>
            </w:r>
          </w:p>
        </w:tc>
        <w:tc>
          <w:tcPr>
            <w:tcW w:w="1985" w:type="dxa"/>
          </w:tcPr>
          <w:p w:rsidR="008B46B5" w:rsidRPr="009769D8" w:rsidRDefault="008B46B5" w:rsidP="00777D4E">
            <w:pPr>
              <w:spacing w:before="40" w:after="40"/>
              <w:jc w:val="center"/>
              <w:rPr>
                <w:sz w:val="26"/>
                <w:szCs w:val="26"/>
              </w:rPr>
            </w:pPr>
            <w:r w:rsidRPr="009769D8">
              <w:rPr>
                <w:sz w:val="26"/>
                <w:szCs w:val="26"/>
              </w:rPr>
              <w:t>PVEP</w:t>
            </w:r>
          </w:p>
        </w:tc>
        <w:tc>
          <w:tcPr>
            <w:tcW w:w="1271" w:type="dxa"/>
          </w:tcPr>
          <w:p w:rsidR="008B46B5" w:rsidRPr="009769D8" w:rsidRDefault="008B46B5" w:rsidP="00777D4E">
            <w:pPr>
              <w:spacing w:before="40" w:after="40"/>
              <w:jc w:val="center"/>
              <w:rPr>
                <w:sz w:val="26"/>
                <w:szCs w:val="26"/>
              </w:rPr>
            </w:pPr>
            <w:r w:rsidRPr="009769D8">
              <w:rPr>
                <w:sz w:val="26"/>
                <w:szCs w:val="26"/>
              </w:rPr>
              <w:t>Tháng 6</w:t>
            </w:r>
          </w:p>
        </w:tc>
        <w:tc>
          <w:tcPr>
            <w:tcW w:w="1542" w:type="dxa"/>
          </w:tcPr>
          <w:p w:rsidR="008B46B5" w:rsidRPr="009769D8" w:rsidRDefault="008B46B5" w:rsidP="00777D4E">
            <w:pPr>
              <w:spacing w:before="40" w:after="40"/>
              <w:jc w:val="center"/>
              <w:rPr>
                <w:sz w:val="26"/>
                <w:szCs w:val="26"/>
              </w:rPr>
            </w:pPr>
            <w:r w:rsidRPr="009769D8">
              <w:rPr>
                <w:sz w:val="26"/>
                <w:szCs w:val="26"/>
              </w:rPr>
              <w:t>Ban TT&amp;VHDN</w:t>
            </w:r>
          </w:p>
        </w:tc>
        <w:tc>
          <w:tcPr>
            <w:tcW w:w="1156" w:type="dxa"/>
          </w:tcPr>
          <w:p w:rsidR="008B46B5" w:rsidRPr="009769D8" w:rsidRDefault="008B46B5" w:rsidP="00777D4E">
            <w:pPr>
              <w:spacing w:before="40" w:after="40"/>
              <w:jc w:val="center"/>
              <w:rPr>
                <w:sz w:val="26"/>
                <w:szCs w:val="26"/>
              </w:rPr>
            </w:pPr>
            <w:r w:rsidRPr="009769D8">
              <w:rPr>
                <w:sz w:val="26"/>
                <w:szCs w:val="26"/>
              </w:rPr>
              <w:t>Vũ Thị Thu Hương</w:t>
            </w:r>
          </w:p>
        </w:tc>
        <w:tc>
          <w:tcPr>
            <w:tcW w:w="1122" w:type="dxa"/>
          </w:tcPr>
          <w:p w:rsidR="008B46B5" w:rsidRPr="009769D8" w:rsidRDefault="008B46B5" w:rsidP="00777D4E">
            <w:pPr>
              <w:spacing w:before="40" w:after="40"/>
              <w:jc w:val="center"/>
              <w:rPr>
                <w:sz w:val="26"/>
                <w:szCs w:val="26"/>
              </w:rPr>
            </w:pPr>
            <w:r w:rsidRPr="009769D8">
              <w:rPr>
                <w:sz w:val="26"/>
                <w:szCs w:val="26"/>
              </w:rPr>
              <w:t>Võ Nam Hải</w:t>
            </w:r>
          </w:p>
        </w:tc>
      </w:tr>
      <w:tr w:rsidR="009769D8" w:rsidRPr="009769D8" w:rsidTr="00777D4E">
        <w:tc>
          <w:tcPr>
            <w:tcW w:w="720" w:type="dxa"/>
          </w:tcPr>
          <w:p w:rsidR="008B46B5" w:rsidRPr="009769D8" w:rsidRDefault="008B46B5" w:rsidP="00777D4E">
            <w:pPr>
              <w:pStyle w:val="ListParagraph"/>
              <w:numPr>
                <w:ilvl w:val="0"/>
                <w:numId w:val="1"/>
              </w:numPr>
              <w:spacing w:before="40" w:after="40"/>
              <w:rPr>
                <w:sz w:val="26"/>
                <w:szCs w:val="26"/>
              </w:rPr>
            </w:pPr>
          </w:p>
        </w:tc>
        <w:tc>
          <w:tcPr>
            <w:tcW w:w="3250" w:type="dxa"/>
          </w:tcPr>
          <w:p w:rsidR="008B46B5" w:rsidRPr="009769D8" w:rsidRDefault="008B46B5" w:rsidP="00777D4E">
            <w:pPr>
              <w:spacing w:before="40" w:after="40"/>
              <w:jc w:val="both"/>
              <w:rPr>
                <w:rFonts w:eastAsia="Calibri"/>
                <w:sz w:val="26"/>
                <w:szCs w:val="26"/>
              </w:rPr>
            </w:pPr>
            <w:r w:rsidRPr="009769D8">
              <w:rPr>
                <w:rFonts w:eastAsia="Calibri"/>
                <w:sz w:val="26"/>
                <w:szCs w:val="26"/>
              </w:rPr>
              <w:t>Tổ chức hoạt động về nguồn, giáo dục truyền thống lịch sử</w:t>
            </w:r>
          </w:p>
        </w:tc>
        <w:tc>
          <w:tcPr>
            <w:tcW w:w="3827" w:type="dxa"/>
          </w:tcPr>
          <w:p w:rsidR="008B46B5" w:rsidRPr="009769D8" w:rsidRDefault="008B46B5" w:rsidP="00777D4E">
            <w:pPr>
              <w:spacing w:before="40" w:after="40"/>
              <w:rPr>
                <w:sz w:val="26"/>
                <w:szCs w:val="26"/>
              </w:rPr>
            </w:pPr>
            <w:r w:rsidRPr="009769D8">
              <w:rPr>
                <w:sz w:val="26"/>
                <w:szCs w:val="26"/>
              </w:rPr>
              <w:t>Tập huấn, dã ngoại, dâng hương, tri ân các anh hùng liệt sỹ.</w:t>
            </w:r>
          </w:p>
        </w:tc>
        <w:tc>
          <w:tcPr>
            <w:tcW w:w="1985" w:type="dxa"/>
          </w:tcPr>
          <w:p w:rsidR="008B46B5" w:rsidRPr="009769D8" w:rsidRDefault="008B46B5" w:rsidP="00777D4E">
            <w:pPr>
              <w:spacing w:before="40" w:after="40"/>
              <w:jc w:val="center"/>
              <w:rPr>
                <w:sz w:val="26"/>
                <w:szCs w:val="26"/>
              </w:rPr>
            </w:pPr>
            <w:r w:rsidRPr="009769D8">
              <w:rPr>
                <w:sz w:val="26"/>
                <w:szCs w:val="26"/>
              </w:rPr>
              <w:t>CCB, Đoàn thanh niên và CĐ Cơ quan</w:t>
            </w:r>
          </w:p>
        </w:tc>
        <w:tc>
          <w:tcPr>
            <w:tcW w:w="1271" w:type="dxa"/>
          </w:tcPr>
          <w:p w:rsidR="008B46B5" w:rsidRPr="009769D8" w:rsidRDefault="008B46B5" w:rsidP="00777D4E">
            <w:pPr>
              <w:spacing w:before="40" w:after="40"/>
              <w:jc w:val="center"/>
              <w:rPr>
                <w:sz w:val="26"/>
                <w:szCs w:val="26"/>
              </w:rPr>
            </w:pPr>
            <w:r w:rsidRPr="009769D8">
              <w:rPr>
                <w:sz w:val="26"/>
                <w:szCs w:val="26"/>
              </w:rPr>
              <w:t xml:space="preserve">Dịp 27/7 </w:t>
            </w:r>
          </w:p>
        </w:tc>
        <w:tc>
          <w:tcPr>
            <w:tcW w:w="1542" w:type="dxa"/>
          </w:tcPr>
          <w:p w:rsidR="008B46B5" w:rsidRPr="009769D8" w:rsidRDefault="008B46B5" w:rsidP="00777D4E">
            <w:pPr>
              <w:spacing w:before="40" w:after="40"/>
              <w:jc w:val="center"/>
              <w:rPr>
                <w:sz w:val="26"/>
                <w:szCs w:val="26"/>
              </w:rPr>
            </w:pPr>
            <w:r w:rsidRPr="009769D8">
              <w:rPr>
                <w:sz w:val="26"/>
                <w:szCs w:val="26"/>
              </w:rPr>
              <w:t xml:space="preserve">Hội Cựu chiến binh cơ quan </w:t>
            </w:r>
            <w:r w:rsidR="00777D4E" w:rsidRPr="009769D8">
              <w:rPr>
                <w:sz w:val="26"/>
                <w:szCs w:val="26"/>
              </w:rPr>
              <w:t>TĐ</w:t>
            </w:r>
          </w:p>
        </w:tc>
        <w:tc>
          <w:tcPr>
            <w:tcW w:w="1156" w:type="dxa"/>
          </w:tcPr>
          <w:p w:rsidR="008B46B5" w:rsidRPr="009769D8" w:rsidRDefault="008B46B5" w:rsidP="00777D4E">
            <w:pPr>
              <w:spacing w:before="40" w:after="40"/>
              <w:jc w:val="center"/>
              <w:rPr>
                <w:sz w:val="26"/>
                <w:szCs w:val="26"/>
              </w:rPr>
            </w:pPr>
            <w:r w:rsidRPr="009769D8">
              <w:rPr>
                <w:sz w:val="26"/>
                <w:szCs w:val="26"/>
              </w:rPr>
              <w:t>Nguyễ</w:t>
            </w:r>
            <w:r w:rsidR="00777D4E" w:rsidRPr="009769D8">
              <w:rPr>
                <w:sz w:val="26"/>
                <w:szCs w:val="26"/>
              </w:rPr>
              <w:t>n Quang Toán</w:t>
            </w:r>
          </w:p>
        </w:tc>
        <w:tc>
          <w:tcPr>
            <w:tcW w:w="1122" w:type="dxa"/>
          </w:tcPr>
          <w:p w:rsidR="008B46B5" w:rsidRPr="009769D8" w:rsidRDefault="008B46B5" w:rsidP="00777D4E">
            <w:pPr>
              <w:spacing w:before="40" w:after="40"/>
              <w:jc w:val="center"/>
              <w:rPr>
                <w:sz w:val="26"/>
                <w:szCs w:val="26"/>
              </w:rPr>
            </w:pPr>
            <w:r w:rsidRPr="009769D8">
              <w:rPr>
                <w:sz w:val="26"/>
                <w:szCs w:val="26"/>
              </w:rPr>
              <w:t>Nguyễn Văn Định</w:t>
            </w:r>
          </w:p>
        </w:tc>
      </w:tr>
      <w:tr w:rsidR="009769D8" w:rsidRPr="009769D8" w:rsidTr="00777D4E">
        <w:tc>
          <w:tcPr>
            <w:tcW w:w="720" w:type="dxa"/>
          </w:tcPr>
          <w:p w:rsidR="008B46B5" w:rsidRPr="009769D8" w:rsidRDefault="008B46B5" w:rsidP="00777D4E">
            <w:pPr>
              <w:pStyle w:val="ListParagraph"/>
              <w:numPr>
                <w:ilvl w:val="0"/>
                <w:numId w:val="1"/>
              </w:numPr>
              <w:spacing w:before="40" w:after="40"/>
              <w:rPr>
                <w:sz w:val="26"/>
                <w:szCs w:val="26"/>
              </w:rPr>
            </w:pPr>
          </w:p>
        </w:tc>
        <w:tc>
          <w:tcPr>
            <w:tcW w:w="3250" w:type="dxa"/>
          </w:tcPr>
          <w:p w:rsidR="008B46B5" w:rsidRPr="009769D8" w:rsidRDefault="008B46B5" w:rsidP="00777D4E">
            <w:pPr>
              <w:pStyle w:val="ListParagraph"/>
              <w:tabs>
                <w:tab w:val="left" w:pos="176"/>
                <w:tab w:val="left" w:pos="993"/>
              </w:tabs>
              <w:spacing w:before="40" w:after="40"/>
              <w:ind w:left="0"/>
              <w:jc w:val="both"/>
              <w:rPr>
                <w:spacing w:val="-6"/>
                <w:sz w:val="26"/>
                <w:szCs w:val="26"/>
                <w:lang w:val="en-AU"/>
              </w:rPr>
            </w:pPr>
            <w:r w:rsidRPr="009769D8">
              <w:rPr>
                <w:spacing w:val="-6"/>
                <w:sz w:val="26"/>
                <w:szCs w:val="26"/>
                <w:lang w:val="en-AU"/>
              </w:rPr>
              <w:t>Xây dựng quy định về nghi lễ, nghi thức tổ chức các ngày truyền thống và nghi lễ văn hóa của Petrovietnam.</w:t>
            </w:r>
          </w:p>
        </w:tc>
        <w:tc>
          <w:tcPr>
            <w:tcW w:w="3827" w:type="dxa"/>
          </w:tcPr>
          <w:p w:rsidR="008B46B5" w:rsidRPr="009769D8" w:rsidRDefault="008B46B5" w:rsidP="00777D4E">
            <w:pPr>
              <w:spacing w:before="40" w:after="40"/>
              <w:rPr>
                <w:rFonts w:eastAsia="Times New Roman" w:cs="Times New Roman"/>
                <w:sz w:val="26"/>
                <w:szCs w:val="26"/>
              </w:rPr>
            </w:pPr>
            <w:r w:rsidRPr="009769D8">
              <w:rPr>
                <w:rFonts w:eastAsia="Times New Roman" w:cs="Times New Roman"/>
                <w:sz w:val="26"/>
                <w:szCs w:val="26"/>
              </w:rPr>
              <w:t>Đưa ra quy định cụ thể về đối tượng, chương trình, trang trí khánh tiết đối với từng nghi lễ.</w:t>
            </w:r>
          </w:p>
        </w:tc>
        <w:tc>
          <w:tcPr>
            <w:tcW w:w="1985" w:type="dxa"/>
          </w:tcPr>
          <w:p w:rsidR="008B46B5" w:rsidRPr="009769D8" w:rsidRDefault="008B46B5" w:rsidP="00777D4E">
            <w:pPr>
              <w:spacing w:before="40" w:after="40"/>
              <w:jc w:val="center"/>
              <w:rPr>
                <w:sz w:val="26"/>
                <w:szCs w:val="26"/>
              </w:rPr>
            </w:pPr>
            <w:r w:rsidRPr="009769D8">
              <w:rPr>
                <w:sz w:val="26"/>
                <w:szCs w:val="26"/>
              </w:rPr>
              <w:t>Ban TT&amp;VHDN, Văn phòng,</w:t>
            </w:r>
          </w:p>
          <w:p w:rsidR="008B46B5" w:rsidRPr="009769D8" w:rsidRDefault="008B46B5" w:rsidP="00777D4E">
            <w:pPr>
              <w:spacing w:before="40" w:after="40"/>
              <w:jc w:val="center"/>
              <w:rPr>
                <w:sz w:val="26"/>
                <w:szCs w:val="26"/>
              </w:rPr>
            </w:pPr>
            <w:r w:rsidRPr="009769D8">
              <w:rPr>
                <w:sz w:val="26"/>
                <w:szCs w:val="26"/>
              </w:rPr>
              <w:t>TC&amp;QTNNL</w:t>
            </w:r>
          </w:p>
        </w:tc>
        <w:tc>
          <w:tcPr>
            <w:tcW w:w="1271" w:type="dxa"/>
          </w:tcPr>
          <w:p w:rsidR="008B46B5" w:rsidRPr="009769D8" w:rsidRDefault="008B46B5" w:rsidP="00777D4E">
            <w:pPr>
              <w:spacing w:before="40" w:after="40"/>
              <w:jc w:val="center"/>
              <w:rPr>
                <w:sz w:val="26"/>
                <w:szCs w:val="26"/>
              </w:rPr>
            </w:pPr>
            <w:r w:rsidRPr="009769D8">
              <w:rPr>
                <w:sz w:val="26"/>
                <w:szCs w:val="26"/>
              </w:rPr>
              <w:t>Tháng 8</w:t>
            </w:r>
          </w:p>
        </w:tc>
        <w:tc>
          <w:tcPr>
            <w:tcW w:w="1542" w:type="dxa"/>
          </w:tcPr>
          <w:p w:rsidR="008B46B5" w:rsidRPr="009769D8" w:rsidRDefault="008B46B5" w:rsidP="00777D4E">
            <w:pPr>
              <w:spacing w:before="40" w:after="40"/>
              <w:jc w:val="center"/>
              <w:rPr>
                <w:sz w:val="26"/>
                <w:szCs w:val="26"/>
              </w:rPr>
            </w:pPr>
            <w:r w:rsidRPr="009769D8">
              <w:rPr>
                <w:sz w:val="26"/>
                <w:szCs w:val="26"/>
              </w:rPr>
              <w:t>Ban TT&amp;VHDN</w:t>
            </w:r>
          </w:p>
          <w:p w:rsidR="008B46B5" w:rsidRPr="009769D8" w:rsidRDefault="008B46B5" w:rsidP="00777D4E">
            <w:pPr>
              <w:spacing w:before="40" w:after="40"/>
              <w:rPr>
                <w:sz w:val="26"/>
                <w:szCs w:val="26"/>
              </w:rPr>
            </w:pPr>
          </w:p>
        </w:tc>
        <w:tc>
          <w:tcPr>
            <w:tcW w:w="1156" w:type="dxa"/>
          </w:tcPr>
          <w:p w:rsidR="008B46B5" w:rsidRPr="009769D8" w:rsidRDefault="008B46B5" w:rsidP="00777D4E">
            <w:pPr>
              <w:spacing w:before="40" w:after="40"/>
              <w:jc w:val="center"/>
              <w:rPr>
                <w:sz w:val="26"/>
                <w:szCs w:val="26"/>
              </w:rPr>
            </w:pPr>
            <w:r w:rsidRPr="009769D8">
              <w:rPr>
                <w:sz w:val="26"/>
                <w:szCs w:val="26"/>
              </w:rPr>
              <w:t>Vũ Thị Thu Hương</w:t>
            </w:r>
          </w:p>
        </w:tc>
        <w:tc>
          <w:tcPr>
            <w:tcW w:w="1122" w:type="dxa"/>
          </w:tcPr>
          <w:p w:rsidR="008B46B5" w:rsidRPr="009769D8" w:rsidRDefault="008B46B5" w:rsidP="00777D4E">
            <w:pPr>
              <w:spacing w:before="40" w:after="40"/>
              <w:jc w:val="center"/>
              <w:rPr>
                <w:sz w:val="26"/>
                <w:szCs w:val="26"/>
              </w:rPr>
            </w:pPr>
            <w:r w:rsidRPr="009769D8">
              <w:rPr>
                <w:sz w:val="26"/>
                <w:szCs w:val="26"/>
              </w:rPr>
              <w:t>Võ Nam Hải</w:t>
            </w:r>
          </w:p>
        </w:tc>
      </w:tr>
      <w:tr w:rsidR="009769D8" w:rsidRPr="009769D8" w:rsidTr="00777D4E">
        <w:tc>
          <w:tcPr>
            <w:tcW w:w="720" w:type="dxa"/>
          </w:tcPr>
          <w:p w:rsidR="008B46B5" w:rsidRPr="009769D8" w:rsidRDefault="008B46B5" w:rsidP="00777D4E">
            <w:pPr>
              <w:pStyle w:val="ListParagraph"/>
              <w:numPr>
                <w:ilvl w:val="0"/>
                <w:numId w:val="1"/>
              </w:numPr>
              <w:spacing w:before="40" w:after="40"/>
              <w:rPr>
                <w:sz w:val="26"/>
                <w:szCs w:val="26"/>
              </w:rPr>
            </w:pPr>
          </w:p>
        </w:tc>
        <w:tc>
          <w:tcPr>
            <w:tcW w:w="3250" w:type="dxa"/>
          </w:tcPr>
          <w:p w:rsidR="008B46B5" w:rsidRPr="009769D8" w:rsidRDefault="008B46B5" w:rsidP="00777D4E">
            <w:pPr>
              <w:spacing w:before="40" w:after="40"/>
              <w:jc w:val="both"/>
              <w:rPr>
                <w:rFonts w:eastAsia="Calibri"/>
                <w:sz w:val="26"/>
                <w:szCs w:val="26"/>
              </w:rPr>
            </w:pPr>
            <w:r w:rsidRPr="009769D8">
              <w:rPr>
                <w:spacing w:val="-4"/>
                <w:sz w:val="26"/>
                <w:szCs w:val="26"/>
                <w:lang w:val="en-AU"/>
              </w:rPr>
              <w:t>Xây dựng hệ thống giải thưởng Văn hoá Petrovietnam</w:t>
            </w:r>
          </w:p>
        </w:tc>
        <w:tc>
          <w:tcPr>
            <w:tcW w:w="3827" w:type="dxa"/>
          </w:tcPr>
          <w:p w:rsidR="008B46B5" w:rsidRPr="009769D8" w:rsidRDefault="008B46B5" w:rsidP="00777D4E">
            <w:pPr>
              <w:spacing w:before="40" w:after="40"/>
              <w:rPr>
                <w:rFonts w:eastAsia="Times New Roman" w:cs="Times New Roman"/>
                <w:sz w:val="26"/>
                <w:szCs w:val="26"/>
              </w:rPr>
            </w:pPr>
            <w:r w:rsidRPr="009769D8">
              <w:rPr>
                <w:rFonts w:eastAsia="Times New Roman" w:cs="Times New Roman"/>
                <w:sz w:val="26"/>
                <w:szCs w:val="26"/>
              </w:rPr>
              <w:t>Đưa ra các tiêu chí đánh giá cụ thể của các danh hiệu, giải thưởng</w:t>
            </w:r>
          </w:p>
        </w:tc>
        <w:tc>
          <w:tcPr>
            <w:tcW w:w="1985" w:type="dxa"/>
          </w:tcPr>
          <w:p w:rsidR="008B46B5" w:rsidRPr="009769D8" w:rsidRDefault="008B46B5" w:rsidP="00777D4E">
            <w:pPr>
              <w:spacing w:before="40" w:after="40"/>
              <w:jc w:val="center"/>
              <w:rPr>
                <w:sz w:val="26"/>
                <w:szCs w:val="26"/>
              </w:rPr>
            </w:pPr>
            <w:r w:rsidRPr="009769D8">
              <w:rPr>
                <w:sz w:val="26"/>
                <w:szCs w:val="26"/>
              </w:rPr>
              <w:t>Ban TT&amp;VHDN, TC&amp;QTNNL</w:t>
            </w:r>
          </w:p>
        </w:tc>
        <w:tc>
          <w:tcPr>
            <w:tcW w:w="1271" w:type="dxa"/>
          </w:tcPr>
          <w:p w:rsidR="008B46B5" w:rsidRPr="009769D8" w:rsidRDefault="008B46B5" w:rsidP="00777D4E">
            <w:pPr>
              <w:spacing w:before="40" w:after="40"/>
              <w:jc w:val="center"/>
              <w:rPr>
                <w:sz w:val="26"/>
                <w:szCs w:val="26"/>
              </w:rPr>
            </w:pPr>
            <w:r w:rsidRPr="009769D8">
              <w:rPr>
                <w:sz w:val="26"/>
                <w:szCs w:val="26"/>
              </w:rPr>
              <w:t>Tháng 8</w:t>
            </w:r>
          </w:p>
        </w:tc>
        <w:tc>
          <w:tcPr>
            <w:tcW w:w="1542" w:type="dxa"/>
          </w:tcPr>
          <w:p w:rsidR="008B46B5" w:rsidRPr="009769D8" w:rsidRDefault="008B46B5" w:rsidP="00777D4E">
            <w:pPr>
              <w:spacing w:before="40" w:after="40"/>
              <w:jc w:val="center"/>
              <w:rPr>
                <w:spacing w:val="-10"/>
                <w:sz w:val="26"/>
                <w:szCs w:val="26"/>
              </w:rPr>
            </w:pPr>
            <w:r w:rsidRPr="009769D8">
              <w:rPr>
                <w:spacing w:val="-10"/>
                <w:sz w:val="26"/>
                <w:szCs w:val="26"/>
              </w:rPr>
              <w:t xml:space="preserve">Ban </w:t>
            </w:r>
          </w:p>
          <w:p w:rsidR="008B46B5" w:rsidRPr="009769D8" w:rsidRDefault="008B46B5" w:rsidP="00777D4E">
            <w:pPr>
              <w:spacing w:before="40" w:after="40"/>
              <w:jc w:val="center"/>
              <w:rPr>
                <w:sz w:val="26"/>
                <w:szCs w:val="26"/>
              </w:rPr>
            </w:pPr>
            <w:r w:rsidRPr="009769D8">
              <w:rPr>
                <w:spacing w:val="-14"/>
                <w:sz w:val="26"/>
                <w:szCs w:val="26"/>
              </w:rPr>
              <w:t>TC&amp;QTNNL</w:t>
            </w:r>
          </w:p>
        </w:tc>
        <w:tc>
          <w:tcPr>
            <w:tcW w:w="1156" w:type="dxa"/>
          </w:tcPr>
          <w:p w:rsidR="008B46B5" w:rsidRPr="009769D8" w:rsidRDefault="008B46B5" w:rsidP="00777D4E">
            <w:pPr>
              <w:spacing w:before="40" w:after="40"/>
              <w:jc w:val="center"/>
              <w:rPr>
                <w:sz w:val="26"/>
                <w:szCs w:val="26"/>
              </w:rPr>
            </w:pPr>
            <w:r w:rsidRPr="009769D8">
              <w:rPr>
                <w:sz w:val="26"/>
                <w:szCs w:val="26"/>
              </w:rPr>
              <w:t>Bùi Quốc Sơn</w:t>
            </w:r>
          </w:p>
        </w:tc>
        <w:tc>
          <w:tcPr>
            <w:tcW w:w="1122" w:type="dxa"/>
          </w:tcPr>
          <w:p w:rsidR="008B46B5" w:rsidRPr="009769D8" w:rsidRDefault="008B46B5" w:rsidP="00777D4E">
            <w:pPr>
              <w:spacing w:before="40" w:after="40"/>
              <w:jc w:val="center"/>
              <w:rPr>
                <w:sz w:val="26"/>
                <w:szCs w:val="26"/>
              </w:rPr>
            </w:pPr>
            <w:r w:rsidRPr="009769D8">
              <w:rPr>
                <w:sz w:val="26"/>
                <w:szCs w:val="26"/>
              </w:rPr>
              <w:t>Võ Quang Lâm</w:t>
            </w:r>
          </w:p>
        </w:tc>
      </w:tr>
      <w:tr w:rsidR="009769D8" w:rsidRPr="009769D8" w:rsidTr="00777D4E">
        <w:trPr>
          <w:trHeight w:val="1408"/>
        </w:trPr>
        <w:tc>
          <w:tcPr>
            <w:tcW w:w="720" w:type="dxa"/>
          </w:tcPr>
          <w:p w:rsidR="008B46B5" w:rsidRPr="009769D8" w:rsidRDefault="008B46B5" w:rsidP="00777D4E">
            <w:pPr>
              <w:pStyle w:val="ListParagraph"/>
              <w:numPr>
                <w:ilvl w:val="0"/>
                <w:numId w:val="1"/>
              </w:numPr>
              <w:spacing w:before="40" w:after="40"/>
              <w:rPr>
                <w:sz w:val="26"/>
                <w:szCs w:val="26"/>
              </w:rPr>
            </w:pPr>
          </w:p>
        </w:tc>
        <w:tc>
          <w:tcPr>
            <w:tcW w:w="3250" w:type="dxa"/>
          </w:tcPr>
          <w:p w:rsidR="008B46B5" w:rsidRPr="009769D8" w:rsidRDefault="008B46B5" w:rsidP="00777D4E">
            <w:pPr>
              <w:spacing w:before="40" w:after="40"/>
              <w:jc w:val="both"/>
              <w:rPr>
                <w:rFonts w:eastAsia="Calibri"/>
                <w:sz w:val="26"/>
                <w:szCs w:val="26"/>
              </w:rPr>
            </w:pPr>
            <w:r w:rsidRPr="009769D8">
              <w:rPr>
                <w:rFonts w:eastAsia="Calibri"/>
                <w:sz w:val="26"/>
                <w:szCs w:val="26"/>
              </w:rPr>
              <w:t>Rà soát, chỉnh sửa, bổ sung Hệ thống nhận diện Thương hiệu Tập đoàn.</w:t>
            </w:r>
          </w:p>
          <w:p w:rsidR="008B46B5" w:rsidRPr="009769D8" w:rsidRDefault="008B46B5" w:rsidP="00777D4E">
            <w:pPr>
              <w:spacing w:before="40" w:after="40"/>
              <w:jc w:val="both"/>
              <w:rPr>
                <w:rFonts w:eastAsia="Calibri"/>
                <w:sz w:val="26"/>
                <w:szCs w:val="26"/>
              </w:rPr>
            </w:pPr>
          </w:p>
        </w:tc>
        <w:tc>
          <w:tcPr>
            <w:tcW w:w="3827" w:type="dxa"/>
          </w:tcPr>
          <w:p w:rsidR="00777D4E" w:rsidRPr="009769D8" w:rsidRDefault="008B46B5" w:rsidP="00777D4E">
            <w:pPr>
              <w:spacing w:before="40" w:after="40"/>
              <w:rPr>
                <w:sz w:val="26"/>
                <w:szCs w:val="26"/>
              </w:rPr>
            </w:pPr>
            <w:r w:rsidRPr="009769D8">
              <w:rPr>
                <w:sz w:val="26"/>
                <w:szCs w:val="26"/>
              </w:rPr>
              <w:t xml:space="preserve">- </w:t>
            </w:r>
            <w:r w:rsidR="00777D4E" w:rsidRPr="009769D8">
              <w:rPr>
                <w:rFonts w:eastAsia="Calibri"/>
                <w:sz w:val="26"/>
                <w:szCs w:val="26"/>
              </w:rPr>
              <w:t>Thiết kế các ấn phẩm tuyên truyền thống nhất bộ nhận diện thương hiệu</w:t>
            </w:r>
            <w:r w:rsidR="00777D4E" w:rsidRPr="009769D8">
              <w:rPr>
                <w:sz w:val="26"/>
                <w:szCs w:val="26"/>
              </w:rPr>
              <w:t xml:space="preserve"> </w:t>
            </w:r>
          </w:p>
          <w:p w:rsidR="008B46B5" w:rsidRPr="009769D8" w:rsidRDefault="008B46B5" w:rsidP="00777D4E">
            <w:pPr>
              <w:spacing w:before="40" w:after="40"/>
              <w:rPr>
                <w:sz w:val="26"/>
                <w:szCs w:val="26"/>
              </w:rPr>
            </w:pPr>
          </w:p>
        </w:tc>
        <w:tc>
          <w:tcPr>
            <w:tcW w:w="1985" w:type="dxa"/>
          </w:tcPr>
          <w:p w:rsidR="008B46B5" w:rsidRPr="009769D8" w:rsidRDefault="008B46B5" w:rsidP="00777D4E">
            <w:pPr>
              <w:spacing w:before="40" w:after="40"/>
              <w:jc w:val="center"/>
              <w:rPr>
                <w:sz w:val="26"/>
                <w:szCs w:val="26"/>
              </w:rPr>
            </w:pPr>
            <w:r w:rsidRPr="009769D8">
              <w:rPr>
                <w:sz w:val="26"/>
                <w:szCs w:val="26"/>
              </w:rPr>
              <w:t>Ban PCKT,</w:t>
            </w:r>
          </w:p>
          <w:p w:rsidR="008B46B5" w:rsidRPr="009769D8" w:rsidRDefault="008B46B5" w:rsidP="00777D4E">
            <w:pPr>
              <w:spacing w:before="40" w:after="40"/>
              <w:jc w:val="center"/>
              <w:rPr>
                <w:sz w:val="26"/>
                <w:szCs w:val="26"/>
              </w:rPr>
            </w:pPr>
            <w:r w:rsidRPr="009769D8">
              <w:rPr>
                <w:sz w:val="26"/>
                <w:szCs w:val="26"/>
              </w:rPr>
              <w:t>Văn phòng</w:t>
            </w:r>
          </w:p>
        </w:tc>
        <w:tc>
          <w:tcPr>
            <w:tcW w:w="1271" w:type="dxa"/>
          </w:tcPr>
          <w:p w:rsidR="008B46B5" w:rsidRPr="009769D8" w:rsidRDefault="008B46B5" w:rsidP="00777D4E">
            <w:pPr>
              <w:spacing w:before="40" w:after="40"/>
              <w:jc w:val="center"/>
              <w:rPr>
                <w:sz w:val="26"/>
                <w:szCs w:val="26"/>
              </w:rPr>
            </w:pPr>
            <w:r w:rsidRPr="009769D8">
              <w:rPr>
                <w:sz w:val="26"/>
                <w:szCs w:val="26"/>
              </w:rPr>
              <w:t>Tháng 9</w:t>
            </w:r>
          </w:p>
        </w:tc>
        <w:tc>
          <w:tcPr>
            <w:tcW w:w="1542" w:type="dxa"/>
          </w:tcPr>
          <w:p w:rsidR="008B46B5" w:rsidRPr="009769D8" w:rsidRDefault="008B46B5" w:rsidP="00777D4E">
            <w:pPr>
              <w:spacing w:before="40" w:after="40"/>
              <w:jc w:val="center"/>
              <w:rPr>
                <w:sz w:val="26"/>
                <w:szCs w:val="26"/>
              </w:rPr>
            </w:pPr>
            <w:r w:rsidRPr="009769D8">
              <w:rPr>
                <w:sz w:val="26"/>
                <w:szCs w:val="26"/>
              </w:rPr>
              <w:t>Ban TT&amp;VHDN</w:t>
            </w:r>
          </w:p>
          <w:p w:rsidR="008B46B5" w:rsidRPr="009769D8" w:rsidRDefault="008B46B5" w:rsidP="00777D4E">
            <w:pPr>
              <w:spacing w:before="40" w:after="40"/>
              <w:jc w:val="center"/>
              <w:rPr>
                <w:sz w:val="26"/>
                <w:szCs w:val="26"/>
              </w:rPr>
            </w:pPr>
          </w:p>
        </w:tc>
        <w:tc>
          <w:tcPr>
            <w:tcW w:w="1156" w:type="dxa"/>
          </w:tcPr>
          <w:p w:rsidR="008B46B5" w:rsidRPr="009769D8" w:rsidRDefault="008B46B5" w:rsidP="00777D4E">
            <w:pPr>
              <w:spacing w:before="40" w:after="40"/>
              <w:jc w:val="center"/>
              <w:rPr>
                <w:sz w:val="26"/>
                <w:szCs w:val="26"/>
              </w:rPr>
            </w:pPr>
            <w:r w:rsidRPr="009769D8">
              <w:rPr>
                <w:sz w:val="26"/>
                <w:szCs w:val="26"/>
              </w:rPr>
              <w:t>Vũ Thị Thu Hương</w:t>
            </w:r>
          </w:p>
        </w:tc>
        <w:tc>
          <w:tcPr>
            <w:tcW w:w="1122" w:type="dxa"/>
          </w:tcPr>
          <w:p w:rsidR="008B46B5" w:rsidRPr="009769D8" w:rsidRDefault="008B46B5" w:rsidP="00777D4E">
            <w:pPr>
              <w:spacing w:before="40" w:after="40"/>
              <w:jc w:val="center"/>
              <w:rPr>
                <w:sz w:val="26"/>
                <w:szCs w:val="26"/>
              </w:rPr>
            </w:pPr>
            <w:r w:rsidRPr="009769D8">
              <w:rPr>
                <w:sz w:val="26"/>
                <w:szCs w:val="26"/>
              </w:rPr>
              <w:t>Vũ Hoàng Tuấn</w:t>
            </w:r>
          </w:p>
        </w:tc>
      </w:tr>
      <w:tr w:rsidR="009769D8" w:rsidRPr="009769D8" w:rsidTr="00777D4E">
        <w:tc>
          <w:tcPr>
            <w:tcW w:w="720" w:type="dxa"/>
          </w:tcPr>
          <w:p w:rsidR="008B46B5" w:rsidRPr="009769D8" w:rsidRDefault="008B46B5" w:rsidP="00777D4E">
            <w:pPr>
              <w:pStyle w:val="ListParagraph"/>
              <w:numPr>
                <w:ilvl w:val="0"/>
                <w:numId w:val="1"/>
              </w:numPr>
              <w:spacing w:before="40" w:after="40"/>
              <w:rPr>
                <w:sz w:val="26"/>
                <w:szCs w:val="26"/>
              </w:rPr>
            </w:pPr>
          </w:p>
        </w:tc>
        <w:tc>
          <w:tcPr>
            <w:tcW w:w="3250" w:type="dxa"/>
          </w:tcPr>
          <w:p w:rsidR="008B46B5" w:rsidRPr="009769D8" w:rsidRDefault="008B46B5" w:rsidP="00777D4E">
            <w:pPr>
              <w:spacing w:before="40" w:after="40"/>
              <w:jc w:val="both"/>
              <w:rPr>
                <w:rFonts w:eastAsia="Calibri"/>
                <w:spacing w:val="-6"/>
                <w:sz w:val="26"/>
                <w:szCs w:val="26"/>
              </w:rPr>
            </w:pPr>
            <w:r w:rsidRPr="009769D8">
              <w:rPr>
                <w:rFonts w:eastAsia="Calibri"/>
                <w:spacing w:val="-8"/>
                <w:sz w:val="26"/>
                <w:szCs w:val="26"/>
              </w:rPr>
              <w:t xml:space="preserve">Tổ chức Tết thiếu nhi </w:t>
            </w:r>
            <w:r w:rsidRPr="009769D8">
              <w:rPr>
                <w:rFonts w:eastAsia="Calibri"/>
                <w:sz w:val="26"/>
                <w:szCs w:val="26"/>
              </w:rPr>
              <w:t>tuyên dương học sinh đạt thành tích cao con CBNV cơ quan Tập đoàn</w:t>
            </w:r>
            <w:r w:rsidRPr="009769D8">
              <w:rPr>
                <w:rFonts w:eastAsia="Calibri"/>
                <w:spacing w:val="-8"/>
                <w:sz w:val="26"/>
                <w:szCs w:val="26"/>
              </w:rPr>
              <w:t xml:space="preserve"> </w:t>
            </w:r>
          </w:p>
        </w:tc>
        <w:tc>
          <w:tcPr>
            <w:tcW w:w="3827" w:type="dxa"/>
            <w:vMerge w:val="restart"/>
          </w:tcPr>
          <w:p w:rsidR="008B46B5" w:rsidRPr="009769D8" w:rsidRDefault="008B46B5" w:rsidP="00777D4E">
            <w:pPr>
              <w:pStyle w:val="NormalWeb"/>
              <w:shd w:val="clear" w:color="auto" w:fill="FFFFFF"/>
              <w:spacing w:before="40" w:beforeAutospacing="0" w:after="40" w:afterAutospacing="0"/>
              <w:jc w:val="both"/>
              <w:rPr>
                <w:rFonts w:eastAsia="Calibri" w:cstheme="minorBidi"/>
                <w:spacing w:val="-8"/>
                <w:sz w:val="26"/>
                <w:szCs w:val="26"/>
              </w:rPr>
            </w:pPr>
            <w:r w:rsidRPr="009769D8">
              <w:rPr>
                <w:rFonts w:eastAsia="Calibri" w:cstheme="minorBidi"/>
                <w:spacing w:val="-8"/>
                <w:sz w:val="26"/>
                <w:szCs w:val="26"/>
              </w:rPr>
              <w:t>- Tổ chức các trò chơi dân gian, biểu diễn văn nghệ</w:t>
            </w:r>
          </w:p>
          <w:p w:rsidR="008B46B5" w:rsidRPr="009769D8" w:rsidRDefault="008B46B5" w:rsidP="00777D4E">
            <w:pPr>
              <w:pStyle w:val="NormalWeb"/>
              <w:shd w:val="clear" w:color="auto" w:fill="FFFFFF"/>
              <w:spacing w:before="40" w:beforeAutospacing="0" w:after="40" w:afterAutospacing="0"/>
              <w:jc w:val="both"/>
              <w:rPr>
                <w:rFonts w:eastAsia="Calibri" w:cstheme="minorBidi"/>
                <w:spacing w:val="-8"/>
                <w:sz w:val="26"/>
                <w:szCs w:val="26"/>
              </w:rPr>
            </w:pPr>
            <w:r w:rsidRPr="009769D8">
              <w:rPr>
                <w:rFonts w:eastAsia="Calibri" w:cstheme="minorBidi"/>
                <w:spacing w:val="-8"/>
                <w:sz w:val="26"/>
                <w:szCs w:val="26"/>
              </w:rPr>
              <w:t>- Tuyên dương khen thưởng</w:t>
            </w:r>
          </w:p>
        </w:tc>
        <w:tc>
          <w:tcPr>
            <w:tcW w:w="1985" w:type="dxa"/>
            <w:vMerge w:val="restart"/>
          </w:tcPr>
          <w:p w:rsidR="008B46B5" w:rsidRPr="009769D8" w:rsidRDefault="008B46B5" w:rsidP="00777D4E">
            <w:pPr>
              <w:spacing w:before="40" w:after="40"/>
              <w:jc w:val="center"/>
              <w:rPr>
                <w:sz w:val="26"/>
                <w:szCs w:val="26"/>
              </w:rPr>
            </w:pPr>
            <w:r w:rsidRPr="009769D8">
              <w:rPr>
                <w:sz w:val="26"/>
                <w:szCs w:val="26"/>
              </w:rPr>
              <w:t xml:space="preserve">Toàn thể CBNV, các cháu thiếu nhi con </w:t>
            </w:r>
            <w:r w:rsidRPr="009769D8">
              <w:rPr>
                <w:sz w:val="26"/>
                <w:szCs w:val="26"/>
              </w:rPr>
              <w:lastRenderedPageBreak/>
              <w:t>CBNV cơ quan Tập đoàn</w:t>
            </w:r>
          </w:p>
        </w:tc>
        <w:tc>
          <w:tcPr>
            <w:tcW w:w="1271" w:type="dxa"/>
          </w:tcPr>
          <w:p w:rsidR="008B46B5" w:rsidRPr="009769D8" w:rsidRDefault="008B46B5" w:rsidP="00777D4E">
            <w:pPr>
              <w:spacing w:before="40" w:after="40"/>
              <w:jc w:val="center"/>
              <w:rPr>
                <w:sz w:val="26"/>
                <w:szCs w:val="26"/>
              </w:rPr>
            </w:pPr>
            <w:r w:rsidRPr="009769D8">
              <w:rPr>
                <w:sz w:val="26"/>
                <w:szCs w:val="26"/>
              </w:rPr>
              <w:lastRenderedPageBreak/>
              <w:t>30/5</w:t>
            </w:r>
          </w:p>
        </w:tc>
        <w:tc>
          <w:tcPr>
            <w:tcW w:w="1542" w:type="dxa"/>
            <w:vMerge w:val="restart"/>
          </w:tcPr>
          <w:p w:rsidR="008B46B5" w:rsidRPr="009769D8" w:rsidRDefault="008B46B5" w:rsidP="00777D4E">
            <w:pPr>
              <w:spacing w:before="40" w:after="40"/>
              <w:jc w:val="center"/>
              <w:rPr>
                <w:sz w:val="26"/>
                <w:szCs w:val="26"/>
              </w:rPr>
            </w:pPr>
            <w:r w:rsidRPr="009769D8">
              <w:rPr>
                <w:sz w:val="26"/>
                <w:szCs w:val="26"/>
              </w:rPr>
              <w:t>Đoàn thanh niên cơ quan Tập đoàn</w:t>
            </w:r>
          </w:p>
        </w:tc>
        <w:tc>
          <w:tcPr>
            <w:tcW w:w="1156" w:type="dxa"/>
            <w:vMerge w:val="restart"/>
          </w:tcPr>
          <w:p w:rsidR="008B46B5" w:rsidRPr="009769D8" w:rsidRDefault="008B46B5" w:rsidP="00777D4E">
            <w:pPr>
              <w:spacing w:before="40" w:after="40"/>
              <w:jc w:val="center"/>
              <w:rPr>
                <w:sz w:val="26"/>
                <w:szCs w:val="26"/>
              </w:rPr>
            </w:pPr>
            <w:r w:rsidRPr="009769D8">
              <w:rPr>
                <w:sz w:val="26"/>
                <w:szCs w:val="26"/>
              </w:rPr>
              <w:t xml:space="preserve">Võ Nam Hải - Bí thư Đoàn </w:t>
            </w:r>
            <w:r w:rsidRPr="009769D8">
              <w:rPr>
                <w:sz w:val="26"/>
                <w:szCs w:val="26"/>
              </w:rPr>
              <w:lastRenderedPageBreak/>
              <w:t>TN Cơ quan</w:t>
            </w:r>
          </w:p>
        </w:tc>
        <w:tc>
          <w:tcPr>
            <w:tcW w:w="1122" w:type="dxa"/>
            <w:vMerge w:val="restart"/>
          </w:tcPr>
          <w:p w:rsidR="008B46B5" w:rsidRPr="009769D8" w:rsidRDefault="008B46B5" w:rsidP="00777D4E">
            <w:pPr>
              <w:spacing w:before="40" w:after="40"/>
              <w:jc w:val="center"/>
              <w:rPr>
                <w:sz w:val="26"/>
                <w:szCs w:val="26"/>
              </w:rPr>
            </w:pPr>
            <w:r w:rsidRPr="009769D8">
              <w:rPr>
                <w:sz w:val="26"/>
                <w:szCs w:val="26"/>
              </w:rPr>
              <w:lastRenderedPageBreak/>
              <w:t>Đinh Thị Khánh Trang</w:t>
            </w:r>
          </w:p>
        </w:tc>
      </w:tr>
      <w:tr w:rsidR="009769D8" w:rsidRPr="009769D8" w:rsidTr="00777D4E">
        <w:trPr>
          <w:trHeight w:val="688"/>
        </w:trPr>
        <w:tc>
          <w:tcPr>
            <w:tcW w:w="720" w:type="dxa"/>
          </w:tcPr>
          <w:p w:rsidR="008B46B5" w:rsidRPr="009769D8" w:rsidRDefault="008B46B5" w:rsidP="00777D4E">
            <w:pPr>
              <w:pStyle w:val="ListParagraph"/>
              <w:numPr>
                <w:ilvl w:val="0"/>
                <w:numId w:val="1"/>
              </w:numPr>
              <w:spacing w:before="40" w:after="40"/>
              <w:rPr>
                <w:sz w:val="26"/>
                <w:szCs w:val="26"/>
              </w:rPr>
            </w:pPr>
          </w:p>
        </w:tc>
        <w:tc>
          <w:tcPr>
            <w:tcW w:w="3250" w:type="dxa"/>
          </w:tcPr>
          <w:p w:rsidR="008B46B5" w:rsidRPr="009769D8" w:rsidRDefault="008B46B5" w:rsidP="00777D4E">
            <w:pPr>
              <w:spacing w:before="40" w:after="40"/>
              <w:jc w:val="both"/>
              <w:rPr>
                <w:rFonts w:eastAsia="Calibri"/>
                <w:spacing w:val="-8"/>
                <w:sz w:val="26"/>
                <w:szCs w:val="26"/>
              </w:rPr>
            </w:pPr>
            <w:r w:rsidRPr="009769D8">
              <w:rPr>
                <w:rFonts w:eastAsia="Calibri"/>
                <w:spacing w:val="-8"/>
                <w:sz w:val="26"/>
                <w:szCs w:val="26"/>
              </w:rPr>
              <w:t xml:space="preserve">Tổ chức Tết Trung Thu cho </w:t>
            </w:r>
            <w:r w:rsidRPr="009769D8">
              <w:rPr>
                <w:rFonts w:eastAsia="Calibri"/>
                <w:sz w:val="26"/>
                <w:szCs w:val="26"/>
              </w:rPr>
              <w:t>con CBNV cơ quan Tập đoàn</w:t>
            </w:r>
          </w:p>
        </w:tc>
        <w:tc>
          <w:tcPr>
            <w:tcW w:w="3827" w:type="dxa"/>
            <w:vMerge/>
          </w:tcPr>
          <w:p w:rsidR="008B46B5" w:rsidRPr="009769D8" w:rsidRDefault="008B46B5" w:rsidP="00777D4E">
            <w:pPr>
              <w:pStyle w:val="NormalWeb"/>
              <w:shd w:val="clear" w:color="auto" w:fill="FFFFFF"/>
              <w:spacing w:before="40" w:beforeAutospacing="0" w:after="40" w:afterAutospacing="0"/>
              <w:jc w:val="both"/>
              <w:rPr>
                <w:rFonts w:eastAsia="Calibri" w:cstheme="minorBidi"/>
                <w:spacing w:val="-8"/>
                <w:sz w:val="26"/>
                <w:szCs w:val="26"/>
              </w:rPr>
            </w:pPr>
          </w:p>
        </w:tc>
        <w:tc>
          <w:tcPr>
            <w:tcW w:w="1985" w:type="dxa"/>
            <w:vMerge/>
          </w:tcPr>
          <w:p w:rsidR="008B46B5" w:rsidRPr="009769D8" w:rsidRDefault="008B46B5" w:rsidP="00777D4E">
            <w:pPr>
              <w:spacing w:before="40" w:after="40"/>
              <w:jc w:val="center"/>
              <w:rPr>
                <w:sz w:val="26"/>
                <w:szCs w:val="26"/>
              </w:rPr>
            </w:pPr>
          </w:p>
        </w:tc>
        <w:tc>
          <w:tcPr>
            <w:tcW w:w="1271" w:type="dxa"/>
          </w:tcPr>
          <w:p w:rsidR="008B46B5" w:rsidRPr="009769D8" w:rsidRDefault="008B46B5" w:rsidP="00777D4E">
            <w:pPr>
              <w:spacing w:before="40" w:after="40"/>
              <w:jc w:val="center"/>
              <w:rPr>
                <w:sz w:val="26"/>
                <w:szCs w:val="26"/>
              </w:rPr>
            </w:pPr>
            <w:r w:rsidRPr="009769D8">
              <w:rPr>
                <w:sz w:val="26"/>
                <w:szCs w:val="26"/>
              </w:rPr>
              <w:t>15/9</w:t>
            </w:r>
          </w:p>
        </w:tc>
        <w:tc>
          <w:tcPr>
            <w:tcW w:w="1542" w:type="dxa"/>
            <w:vMerge/>
          </w:tcPr>
          <w:p w:rsidR="008B46B5" w:rsidRPr="009769D8" w:rsidRDefault="008B46B5" w:rsidP="00777D4E">
            <w:pPr>
              <w:spacing w:before="40" w:after="40"/>
              <w:jc w:val="center"/>
              <w:rPr>
                <w:sz w:val="26"/>
                <w:szCs w:val="26"/>
              </w:rPr>
            </w:pPr>
          </w:p>
        </w:tc>
        <w:tc>
          <w:tcPr>
            <w:tcW w:w="1156" w:type="dxa"/>
            <w:vMerge/>
          </w:tcPr>
          <w:p w:rsidR="008B46B5" w:rsidRPr="009769D8" w:rsidRDefault="008B46B5" w:rsidP="00777D4E">
            <w:pPr>
              <w:spacing w:before="40" w:after="40"/>
              <w:rPr>
                <w:sz w:val="26"/>
                <w:szCs w:val="26"/>
              </w:rPr>
            </w:pPr>
          </w:p>
        </w:tc>
        <w:tc>
          <w:tcPr>
            <w:tcW w:w="1122" w:type="dxa"/>
            <w:vMerge/>
          </w:tcPr>
          <w:p w:rsidR="008B46B5" w:rsidRPr="009769D8" w:rsidRDefault="008B46B5" w:rsidP="00777D4E">
            <w:pPr>
              <w:spacing w:before="40" w:after="40"/>
              <w:rPr>
                <w:sz w:val="26"/>
                <w:szCs w:val="26"/>
              </w:rPr>
            </w:pPr>
          </w:p>
        </w:tc>
      </w:tr>
      <w:tr w:rsidR="009769D8" w:rsidRPr="009769D8" w:rsidTr="00777D4E">
        <w:tc>
          <w:tcPr>
            <w:tcW w:w="720" w:type="dxa"/>
          </w:tcPr>
          <w:p w:rsidR="008B46B5" w:rsidRPr="009769D8" w:rsidRDefault="008B46B5" w:rsidP="00777D4E">
            <w:pPr>
              <w:pStyle w:val="ListParagraph"/>
              <w:numPr>
                <w:ilvl w:val="0"/>
                <w:numId w:val="1"/>
              </w:numPr>
              <w:spacing w:before="40" w:after="40"/>
              <w:rPr>
                <w:sz w:val="26"/>
                <w:szCs w:val="26"/>
              </w:rPr>
            </w:pPr>
          </w:p>
        </w:tc>
        <w:tc>
          <w:tcPr>
            <w:tcW w:w="3250" w:type="dxa"/>
          </w:tcPr>
          <w:p w:rsidR="008B46B5" w:rsidRPr="009769D8" w:rsidRDefault="008B46B5" w:rsidP="00777D4E">
            <w:pPr>
              <w:tabs>
                <w:tab w:val="left" w:pos="147"/>
              </w:tabs>
              <w:spacing w:before="40" w:after="40"/>
              <w:jc w:val="both"/>
              <w:rPr>
                <w:sz w:val="26"/>
                <w:szCs w:val="26"/>
              </w:rPr>
            </w:pPr>
            <w:r w:rsidRPr="009769D8">
              <w:rPr>
                <w:sz w:val="26"/>
                <w:szCs w:val="26"/>
              </w:rPr>
              <w:t>Tổ chức thi tìm hiểu, viết về ngành Dầu khí…</w:t>
            </w:r>
          </w:p>
        </w:tc>
        <w:tc>
          <w:tcPr>
            <w:tcW w:w="3827" w:type="dxa"/>
          </w:tcPr>
          <w:p w:rsidR="008B46B5" w:rsidRPr="009769D8" w:rsidRDefault="008B46B5" w:rsidP="00777D4E">
            <w:pPr>
              <w:pStyle w:val="NormalWeb"/>
              <w:shd w:val="clear" w:color="auto" w:fill="FFFFFF"/>
              <w:spacing w:before="40" w:beforeAutospacing="0" w:after="40" w:afterAutospacing="0"/>
              <w:jc w:val="both"/>
              <w:rPr>
                <w:rFonts w:eastAsia="Calibri" w:cstheme="minorBidi"/>
                <w:spacing w:val="-8"/>
                <w:sz w:val="26"/>
                <w:szCs w:val="26"/>
              </w:rPr>
            </w:pPr>
            <w:r w:rsidRPr="009769D8">
              <w:rPr>
                <w:rFonts w:eastAsia="Calibri" w:cstheme="minorBidi"/>
                <w:spacing w:val="-8"/>
                <w:sz w:val="26"/>
                <w:szCs w:val="26"/>
              </w:rPr>
              <w:t>- Tổ chức thi online tìm hiểu về ngành Dầu khí.</w:t>
            </w:r>
          </w:p>
          <w:p w:rsidR="008B46B5" w:rsidRPr="009769D8" w:rsidRDefault="008B46B5" w:rsidP="00777D4E">
            <w:pPr>
              <w:pStyle w:val="NormalWeb"/>
              <w:shd w:val="clear" w:color="auto" w:fill="FFFFFF"/>
              <w:spacing w:before="40" w:beforeAutospacing="0" w:after="40" w:afterAutospacing="0"/>
              <w:jc w:val="both"/>
              <w:rPr>
                <w:rFonts w:eastAsia="Calibri" w:cstheme="minorBidi"/>
                <w:spacing w:val="-8"/>
                <w:sz w:val="26"/>
                <w:szCs w:val="26"/>
              </w:rPr>
            </w:pPr>
            <w:r w:rsidRPr="009769D8">
              <w:rPr>
                <w:rFonts w:eastAsia="Calibri" w:cstheme="minorBidi"/>
                <w:spacing w:val="-8"/>
                <w:sz w:val="26"/>
                <w:szCs w:val="26"/>
              </w:rPr>
              <w:t>- Thi sáng tác văn, thơ, ….  về chủ đề văn hóa Petrovietnam</w:t>
            </w:r>
          </w:p>
        </w:tc>
        <w:tc>
          <w:tcPr>
            <w:tcW w:w="1985" w:type="dxa"/>
          </w:tcPr>
          <w:p w:rsidR="008B46B5" w:rsidRPr="009769D8" w:rsidRDefault="008B46B5" w:rsidP="00777D4E">
            <w:pPr>
              <w:spacing w:before="40" w:after="40"/>
              <w:jc w:val="center"/>
              <w:rPr>
                <w:sz w:val="26"/>
                <w:szCs w:val="26"/>
              </w:rPr>
            </w:pPr>
            <w:r w:rsidRPr="009769D8">
              <w:rPr>
                <w:sz w:val="26"/>
                <w:szCs w:val="26"/>
              </w:rPr>
              <w:t>Toàn thể CBNV</w:t>
            </w:r>
          </w:p>
        </w:tc>
        <w:tc>
          <w:tcPr>
            <w:tcW w:w="1271" w:type="dxa"/>
          </w:tcPr>
          <w:p w:rsidR="008B46B5" w:rsidRPr="009769D8" w:rsidRDefault="008B46B5" w:rsidP="00777D4E">
            <w:pPr>
              <w:spacing w:before="40" w:after="40"/>
              <w:rPr>
                <w:sz w:val="26"/>
                <w:szCs w:val="26"/>
              </w:rPr>
            </w:pPr>
            <w:r w:rsidRPr="009769D8">
              <w:rPr>
                <w:sz w:val="26"/>
                <w:szCs w:val="26"/>
              </w:rPr>
              <w:t>Tháng 5 –Tháng 9</w:t>
            </w:r>
          </w:p>
        </w:tc>
        <w:tc>
          <w:tcPr>
            <w:tcW w:w="1542" w:type="dxa"/>
            <w:vMerge w:val="restart"/>
          </w:tcPr>
          <w:p w:rsidR="008B46B5" w:rsidRPr="009769D8" w:rsidRDefault="008B46B5" w:rsidP="00777D4E">
            <w:pPr>
              <w:spacing w:before="40" w:after="40"/>
              <w:jc w:val="center"/>
              <w:rPr>
                <w:sz w:val="26"/>
                <w:szCs w:val="26"/>
              </w:rPr>
            </w:pPr>
            <w:r w:rsidRPr="009769D8">
              <w:rPr>
                <w:sz w:val="26"/>
                <w:szCs w:val="26"/>
              </w:rPr>
              <w:t>Công đoàn cơ quan Tập đoàn</w:t>
            </w:r>
          </w:p>
        </w:tc>
        <w:tc>
          <w:tcPr>
            <w:tcW w:w="1156" w:type="dxa"/>
            <w:vMerge w:val="restart"/>
          </w:tcPr>
          <w:p w:rsidR="008B46B5" w:rsidRPr="009769D8" w:rsidRDefault="008B46B5" w:rsidP="00777D4E">
            <w:pPr>
              <w:spacing w:before="40" w:after="40"/>
              <w:jc w:val="center"/>
              <w:rPr>
                <w:sz w:val="26"/>
                <w:szCs w:val="26"/>
              </w:rPr>
            </w:pPr>
            <w:r w:rsidRPr="009769D8">
              <w:rPr>
                <w:sz w:val="26"/>
                <w:szCs w:val="26"/>
              </w:rPr>
              <w:t>Bùi Quốc Sơn - Chủ tịch Công đoàn Cơ quan</w:t>
            </w:r>
          </w:p>
          <w:p w:rsidR="008B46B5" w:rsidRPr="009769D8" w:rsidRDefault="008B46B5" w:rsidP="00777D4E">
            <w:pPr>
              <w:spacing w:before="40" w:after="40"/>
              <w:jc w:val="center"/>
              <w:rPr>
                <w:sz w:val="26"/>
                <w:szCs w:val="26"/>
              </w:rPr>
            </w:pPr>
          </w:p>
        </w:tc>
        <w:tc>
          <w:tcPr>
            <w:tcW w:w="1122" w:type="dxa"/>
            <w:vMerge w:val="restart"/>
          </w:tcPr>
          <w:p w:rsidR="008B46B5" w:rsidRPr="009769D8" w:rsidRDefault="008B46B5" w:rsidP="00777D4E">
            <w:pPr>
              <w:spacing w:before="40" w:after="40"/>
              <w:jc w:val="center"/>
              <w:rPr>
                <w:sz w:val="26"/>
                <w:szCs w:val="26"/>
              </w:rPr>
            </w:pPr>
            <w:r w:rsidRPr="009769D8">
              <w:rPr>
                <w:sz w:val="26"/>
                <w:szCs w:val="26"/>
              </w:rPr>
              <w:t>Chu Thành Ngọc</w:t>
            </w:r>
          </w:p>
          <w:p w:rsidR="008B46B5" w:rsidRPr="009769D8" w:rsidRDefault="008B46B5" w:rsidP="00777D4E">
            <w:pPr>
              <w:spacing w:before="40" w:after="40"/>
              <w:jc w:val="center"/>
              <w:rPr>
                <w:sz w:val="26"/>
                <w:szCs w:val="26"/>
              </w:rPr>
            </w:pPr>
            <w:r w:rsidRPr="009769D8">
              <w:rPr>
                <w:sz w:val="26"/>
                <w:szCs w:val="26"/>
              </w:rPr>
              <w:t>- Phó Chủ tịch TT Công đoàn Cơ quan</w:t>
            </w:r>
          </w:p>
          <w:p w:rsidR="008B46B5" w:rsidRPr="009769D8" w:rsidRDefault="008B46B5" w:rsidP="00777D4E">
            <w:pPr>
              <w:spacing w:before="40" w:after="40"/>
              <w:jc w:val="center"/>
              <w:rPr>
                <w:sz w:val="26"/>
                <w:szCs w:val="26"/>
              </w:rPr>
            </w:pPr>
          </w:p>
        </w:tc>
      </w:tr>
      <w:tr w:rsidR="009769D8" w:rsidRPr="009769D8" w:rsidTr="00777D4E">
        <w:tc>
          <w:tcPr>
            <w:tcW w:w="720" w:type="dxa"/>
          </w:tcPr>
          <w:p w:rsidR="008B46B5" w:rsidRPr="009769D8" w:rsidRDefault="008B46B5" w:rsidP="00777D4E">
            <w:pPr>
              <w:pStyle w:val="ListParagraph"/>
              <w:numPr>
                <w:ilvl w:val="0"/>
                <w:numId w:val="1"/>
              </w:numPr>
              <w:spacing w:before="40" w:after="40"/>
              <w:rPr>
                <w:sz w:val="26"/>
                <w:szCs w:val="26"/>
              </w:rPr>
            </w:pPr>
          </w:p>
        </w:tc>
        <w:tc>
          <w:tcPr>
            <w:tcW w:w="3250" w:type="dxa"/>
          </w:tcPr>
          <w:p w:rsidR="008B46B5" w:rsidRPr="009769D8" w:rsidRDefault="008B46B5" w:rsidP="00777D4E">
            <w:pPr>
              <w:spacing w:before="40" w:after="40"/>
              <w:jc w:val="both"/>
              <w:rPr>
                <w:rFonts w:eastAsia="Calibri"/>
                <w:sz w:val="26"/>
                <w:szCs w:val="26"/>
              </w:rPr>
            </w:pPr>
            <w:r w:rsidRPr="009769D8">
              <w:rPr>
                <w:rFonts w:eastAsia="Calibri"/>
                <w:sz w:val="26"/>
                <w:szCs w:val="26"/>
              </w:rPr>
              <w:t>Tổ chức ngày hội gia đình Cơ quan Tập đoàn</w:t>
            </w:r>
          </w:p>
        </w:tc>
        <w:tc>
          <w:tcPr>
            <w:tcW w:w="3827" w:type="dxa"/>
          </w:tcPr>
          <w:p w:rsidR="008B46B5" w:rsidRPr="009769D8" w:rsidRDefault="008B46B5" w:rsidP="00777D4E">
            <w:pPr>
              <w:pStyle w:val="ListParagraph"/>
              <w:numPr>
                <w:ilvl w:val="0"/>
                <w:numId w:val="2"/>
              </w:numPr>
              <w:tabs>
                <w:tab w:val="left" w:pos="147"/>
              </w:tabs>
              <w:spacing w:before="40" w:after="40"/>
              <w:ind w:left="0" w:firstLine="0"/>
              <w:jc w:val="both"/>
              <w:rPr>
                <w:sz w:val="26"/>
                <w:szCs w:val="26"/>
              </w:rPr>
            </w:pPr>
            <w:r w:rsidRPr="009769D8">
              <w:rPr>
                <w:sz w:val="26"/>
                <w:szCs w:val="26"/>
              </w:rPr>
              <w:t>Gặp mặt, biểu dương (khen thưởng) Người lao động Dầu khí;</w:t>
            </w:r>
          </w:p>
          <w:p w:rsidR="008B46B5" w:rsidRPr="009769D8" w:rsidRDefault="008B46B5" w:rsidP="00777D4E">
            <w:pPr>
              <w:pStyle w:val="ListParagraph"/>
              <w:numPr>
                <w:ilvl w:val="0"/>
                <w:numId w:val="2"/>
              </w:numPr>
              <w:tabs>
                <w:tab w:val="left" w:pos="147"/>
              </w:tabs>
              <w:spacing w:before="40" w:after="40"/>
              <w:ind w:left="0" w:firstLine="0"/>
              <w:jc w:val="both"/>
              <w:rPr>
                <w:sz w:val="26"/>
                <w:szCs w:val="26"/>
              </w:rPr>
            </w:pPr>
            <w:r w:rsidRPr="009769D8">
              <w:rPr>
                <w:sz w:val="26"/>
                <w:szCs w:val="26"/>
              </w:rPr>
              <w:t>Tặng thưởng con em đạt thành tích cao các kỳ thi cấp quận/huyện trở lên;</w:t>
            </w:r>
          </w:p>
          <w:p w:rsidR="008B46B5" w:rsidRPr="009769D8" w:rsidRDefault="008B46B5" w:rsidP="00777D4E">
            <w:pPr>
              <w:pStyle w:val="ListParagraph"/>
              <w:numPr>
                <w:ilvl w:val="0"/>
                <w:numId w:val="2"/>
              </w:numPr>
              <w:tabs>
                <w:tab w:val="left" w:pos="147"/>
              </w:tabs>
              <w:spacing w:before="40" w:after="40"/>
              <w:ind w:left="0" w:firstLine="0"/>
              <w:jc w:val="both"/>
              <w:rPr>
                <w:sz w:val="26"/>
                <w:szCs w:val="26"/>
              </w:rPr>
            </w:pPr>
            <w:r w:rsidRPr="009769D8">
              <w:rPr>
                <w:sz w:val="26"/>
                <w:szCs w:val="26"/>
              </w:rPr>
              <w:t xml:space="preserve">Các hoạt động văn hóa, thể thao theo nhóm và theo lứa tuổi; </w:t>
            </w:r>
          </w:p>
          <w:p w:rsidR="008B46B5" w:rsidRPr="009769D8" w:rsidRDefault="008B46B5" w:rsidP="00777D4E">
            <w:pPr>
              <w:pStyle w:val="ListParagraph"/>
              <w:numPr>
                <w:ilvl w:val="0"/>
                <w:numId w:val="2"/>
              </w:numPr>
              <w:tabs>
                <w:tab w:val="left" w:pos="147"/>
              </w:tabs>
              <w:spacing w:before="40" w:after="40"/>
              <w:ind w:left="0" w:firstLine="0"/>
              <w:jc w:val="both"/>
              <w:rPr>
                <w:sz w:val="26"/>
                <w:szCs w:val="26"/>
              </w:rPr>
            </w:pPr>
            <w:r w:rsidRPr="009769D8">
              <w:rPr>
                <w:sz w:val="26"/>
                <w:szCs w:val="26"/>
              </w:rPr>
              <w:t>Giao lưu, nghe giới thiệu bắt đầu từ các Ban/Văn phòng/Đơn vị và gặp mặt toàn Cơ quan Tập đoàn.</w:t>
            </w:r>
          </w:p>
        </w:tc>
        <w:tc>
          <w:tcPr>
            <w:tcW w:w="1985" w:type="dxa"/>
          </w:tcPr>
          <w:p w:rsidR="008B46B5" w:rsidRPr="009769D8" w:rsidRDefault="008B46B5" w:rsidP="00777D4E">
            <w:pPr>
              <w:spacing w:before="40" w:after="40"/>
              <w:jc w:val="center"/>
              <w:rPr>
                <w:sz w:val="26"/>
                <w:szCs w:val="26"/>
              </w:rPr>
            </w:pPr>
            <w:r w:rsidRPr="009769D8">
              <w:rPr>
                <w:sz w:val="26"/>
                <w:szCs w:val="26"/>
              </w:rPr>
              <w:t>Toàn thể CBNV và gia đình (dự kiến 1200 - 1500 người)</w:t>
            </w:r>
          </w:p>
        </w:tc>
        <w:tc>
          <w:tcPr>
            <w:tcW w:w="1271" w:type="dxa"/>
          </w:tcPr>
          <w:p w:rsidR="008B46B5" w:rsidRPr="009769D8" w:rsidRDefault="008B46B5" w:rsidP="00777D4E">
            <w:pPr>
              <w:spacing w:before="40" w:after="40"/>
              <w:jc w:val="center"/>
              <w:rPr>
                <w:sz w:val="26"/>
                <w:szCs w:val="26"/>
              </w:rPr>
            </w:pPr>
            <w:r w:rsidRPr="009769D8">
              <w:rPr>
                <w:sz w:val="26"/>
                <w:szCs w:val="26"/>
              </w:rPr>
              <w:t>Dịp 3/9</w:t>
            </w:r>
          </w:p>
        </w:tc>
        <w:tc>
          <w:tcPr>
            <w:tcW w:w="1542" w:type="dxa"/>
            <w:vMerge/>
          </w:tcPr>
          <w:p w:rsidR="008B46B5" w:rsidRPr="009769D8" w:rsidRDefault="008B46B5" w:rsidP="00777D4E">
            <w:pPr>
              <w:spacing w:before="40" w:after="40"/>
              <w:jc w:val="center"/>
              <w:rPr>
                <w:sz w:val="26"/>
                <w:szCs w:val="26"/>
              </w:rPr>
            </w:pPr>
          </w:p>
        </w:tc>
        <w:tc>
          <w:tcPr>
            <w:tcW w:w="1156" w:type="dxa"/>
            <w:vMerge/>
          </w:tcPr>
          <w:p w:rsidR="008B46B5" w:rsidRPr="009769D8" w:rsidRDefault="008B46B5" w:rsidP="00777D4E">
            <w:pPr>
              <w:spacing w:before="40" w:after="40"/>
              <w:jc w:val="center"/>
              <w:rPr>
                <w:sz w:val="26"/>
                <w:szCs w:val="26"/>
              </w:rPr>
            </w:pPr>
          </w:p>
        </w:tc>
        <w:tc>
          <w:tcPr>
            <w:tcW w:w="1122" w:type="dxa"/>
            <w:vMerge/>
          </w:tcPr>
          <w:p w:rsidR="008B46B5" w:rsidRPr="009769D8" w:rsidRDefault="008B46B5" w:rsidP="00777D4E">
            <w:pPr>
              <w:spacing w:before="40" w:after="40"/>
              <w:jc w:val="center"/>
              <w:rPr>
                <w:sz w:val="26"/>
                <w:szCs w:val="26"/>
              </w:rPr>
            </w:pPr>
          </w:p>
        </w:tc>
      </w:tr>
      <w:tr w:rsidR="009769D8" w:rsidRPr="009769D8" w:rsidTr="00777D4E">
        <w:tc>
          <w:tcPr>
            <w:tcW w:w="720" w:type="dxa"/>
          </w:tcPr>
          <w:p w:rsidR="008B46B5" w:rsidRPr="009769D8" w:rsidRDefault="008B46B5" w:rsidP="00777D4E">
            <w:pPr>
              <w:pStyle w:val="ListParagraph"/>
              <w:numPr>
                <w:ilvl w:val="0"/>
                <w:numId w:val="1"/>
              </w:numPr>
              <w:spacing w:before="40" w:after="40"/>
              <w:rPr>
                <w:sz w:val="26"/>
                <w:szCs w:val="26"/>
              </w:rPr>
            </w:pPr>
          </w:p>
        </w:tc>
        <w:tc>
          <w:tcPr>
            <w:tcW w:w="7077" w:type="dxa"/>
            <w:gridSpan w:val="2"/>
          </w:tcPr>
          <w:p w:rsidR="008B46B5" w:rsidRPr="009769D8" w:rsidRDefault="008B46B5" w:rsidP="00777D4E">
            <w:pPr>
              <w:spacing w:before="40" w:after="40"/>
              <w:rPr>
                <w:sz w:val="26"/>
                <w:szCs w:val="26"/>
              </w:rPr>
            </w:pPr>
            <w:r w:rsidRPr="009769D8">
              <w:rPr>
                <w:rFonts w:eastAsia="Calibri"/>
                <w:spacing w:val="-8"/>
                <w:sz w:val="26"/>
                <w:szCs w:val="26"/>
              </w:rPr>
              <w:t>Rà soát, hoàn thiện các quy chế, quy định, quy trình phục vụ công việc</w:t>
            </w:r>
          </w:p>
        </w:tc>
        <w:tc>
          <w:tcPr>
            <w:tcW w:w="1985" w:type="dxa"/>
          </w:tcPr>
          <w:p w:rsidR="008B46B5" w:rsidRPr="009769D8" w:rsidRDefault="008B46B5" w:rsidP="00777D4E">
            <w:pPr>
              <w:spacing w:before="40" w:after="40"/>
              <w:jc w:val="center"/>
              <w:rPr>
                <w:sz w:val="26"/>
                <w:szCs w:val="26"/>
              </w:rPr>
            </w:pPr>
            <w:r w:rsidRPr="009769D8">
              <w:rPr>
                <w:sz w:val="26"/>
                <w:szCs w:val="26"/>
              </w:rPr>
              <w:t>Các Ban/Văn phòng</w:t>
            </w:r>
          </w:p>
        </w:tc>
        <w:tc>
          <w:tcPr>
            <w:tcW w:w="1271" w:type="dxa"/>
          </w:tcPr>
          <w:p w:rsidR="008B46B5" w:rsidRPr="009769D8" w:rsidRDefault="008B46B5" w:rsidP="00777D4E">
            <w:pPr>
              <w:spacing w:before="40" w:after="40"/>
              <w:jc w:val="center"/>
              <w:rPr>
                <w:sz w:val="26"/>
                <w:szCs w:val="26"/>
              </w:rPr>
            </w:pPr>
            <w:r w:rsidRPr="009769D8">
              <w:rPr>
                <w:sz w:val="26"/>
                <w:szCs w:val="26"/>
              </w:rPr>
              <w:t>Cả năm</w:t>
            </w:r>
          </w:p>
        </w:tc>
        <w:tc>
          <w:tcPr>
            <w:tcW w:w="1542" w:type="dxa"/>
          </w:tcPr>
          <w:p w:rsidR="008B46B5" w:rsidRPr="009769D8" w:rsidRDefault="008B46B5" w:rsidP="00777D4E">
            <w:pPr>
              <w:spacing w:before="40" w:after="40"/>
              <w:jc w:val="center"/>
              <w:rPr>
                <w:sz w:val="26"/>
                <w:szCs w:val="26"/>
              </w:rPr>
            </w:pPr>
            <w:r w:rsidRPr="009769D8">
              <w:rPr>
                <w:sz w:val="26"/>
                <w:szCs w:val="26"/>
              </w:rPr>
              <w:t>VP HĐTV, VPTĐ</w:t>
            </w:r>
          </w:p>
        </w:tc>
        <w:tc>
          <w:tcPr>
            <w:tcW w:w="1156" w:type="dxa"/>
          </w:tcPr>
          <w:p w:rsidR="008B46B5" w:rsidRPr="009769D8" w:rsidRDefault="008B46B5" w:rsidP="00777D4E">
            <w:pPr>
              <w:spacing w:before="40" w:after="40"/>
              <w:jc w:val="center"/>
              <w:rPr>
                <w:sz w:val="26"/>
                <w:szCs w:val="26"/>
              </w:rPr>
            </w:pPr>
          </w:p>
        </w:tc>
        <w:tc>
          <w:tcPr>
            <w:tcW w:w="1122" w:type="dxa"/>
          </w:tcPr>
          <w:p w:rsidR="008B46B5" w:rsidRPr="009769D8" w:rsidRDefault="008B46B5" w:rsidP="00777D4E">
            <w:pPr>
              <w:spacing w:before="40" w:after="40"/>
              <w:jc w:val="center"/>
              <w:rPr>
                <w:sz w:val="26"/>
                <w:szCs w:val="26"/>
              </w:rPr>
            </w:pPr>
          </w:p>
        </w:tc>
      </w:tr>
      <w:tr w:rsidR="009769D8" w:rsidRPr="009769D8" w:rsidTr="00777D4E">
        <w:tc>
          <w:tcPr>
            <w:tcW w:w="720" w:type="dxa"/>
          </w:tcPr>
          <w:p w:rsidR="008B46B5" w:rsidRPr="009769D8" w:rsidRDefault="008B46B5" w:rsidP="00777D4E">
            <w:pPr>
              <w:pStyle w:val="ListParagraph"/>
              <w:numPr>
                <w:ilvl w:val="0"/>
                <w:numId w:val="1"/>
              </w:numPr>
              <w:spacing w:before="40" w:after="40"/>
              <w:rPr>
                <w:sz w:val="26"/>
                <w:szCs w:val="26"/>
              </w:rPr>
            </w:pPr>
          </w:p>
        </w:tc>
        <w:tc>
          <w:tcPr>
            <w:tcW w:w="7077" w:type="dxa"/>
            <w:gridSpan w:val="2"/>
          </w:tcPr>
          <w:p w:rsidR="008B46B5" w:rsidRPr="009769D8" w:rsidRDefault="008B46B5" w:rsidP="00777D4E">
            <w:pPr>
              <w:spacing w:before="40" w:after="40"/>
              <w:rPr>
                <w:sz w:val="26"/>
                <w:szCs w:val="26"/>
              </w:rPr>
            </w:pPr>
            <w:r w:rsidRPr="009769D8">
              <w:rPr>
                <w:rFonts w:eastAsia="Calibri"/>
                <w:spacing w:val="-8"/>
                <w:sz w:val="26"/>
                <w:szCs w:val="26"/>
              </w:rPr>
              <w:t>Kiểm tra giám sát việc thực hiện các quy định, quy ước Cẩm nang Văn hóa Dầu khí</w:t>
            </w:r>
          </w:p>
        </w:tc>
        <w:tc>
          <w:tcPr>
            <w:tcW w:w="1985" w:type="dxa"/>
          </w:tcPr>
          <w:p w:rsidR="008B46B5" w:rsidRPr="009769D8" w:rsidRDefault="008B46B5" w:rsidP="00777D4E">
            <w:pPr>
              <w:spacing w:before="40" w:after="40"/>
              <w:jc w:val="center"/>
              <w:rPr>
                <w:sz w:val="26"/>
                <w:szCs w:val="26"/>
              </w:rPr>
            </w:pPr>
            <w:r w:rsidRPr="009769D8">
              <w:rPr>
                <w:sz w:val="26"/>
                <w:szCs w:val="26"/>
              </w:rPr>
              <w:t>Các Ban/Văn phòng</w:t>
            </w:r>
          </w:p>
        </w:tc>
        <w:tc>
          <w:tcPr>
            <w:tcW w:w="1271" w:type="dxa"/>
          </w:tcPr>
          <w:p w:rsidR="008B46B5" w:rsidRPr="009769D8" w:rsidRDefault="008B46B5" w:rsidP="00777D4E">
            <w:pPr>
              <w:spacing w:before="40" w:after="40"/>
              <w:jc w:val="center"/>
              <w:rPr>
                <w:sz w:val="26"/>
                <w:szCs w:val="26"/>
              </w:rPr>
            </w:pPr>
            <w:r w:rsidRPr="009769D8">
              <w:rPr>
                <w:sz w:val="26"/>
                <w:szCs w:val="26"/>
              </w:rPr>
              <w:t>Cả năm</w:t>
            </w:r>
          </w:p>
        </w:tc>
        <w:tc>
          <w:tcPr>
            <w:tcW w:w="3820" w:type="dxa"/>
            <w:gridSpan w:val="3"/>
          </w:tcPr>
          <w:p w:rsidR="008B46B5" w:rsidRPr="009769D8" w:rsidRDefault="008B46B5" w:rsidP="00777D4E">
            <w:pPr>
              <w:spacing w:before="40" w:after="40"/>
              <w:jc w:val="center"/>
              <w:rPr>
                <w:sz w:val="26"/>
                <w:szCs w:val="26"/>
              </w:rPr>
            </w:pPr>
            <w:r w:rsidRPr="009769D8">
              <w:rPr>
                <w:sz w:val="26"/>
                <w:szCs w:val="26"/>
              </w:rPr>
              <w:t>Tổ triển khai giám sát thực hiện cẩm nang VHDK</w:t>
            </w:r>
          </w:p>
        </w:tc>
      </w:tr>
      <w:tr w:rsidR="009769D8" w:rsidRPr="009769D8" w:rsidTr="00777D4E">
        <w:tc>
          <w:tcPr>
            <w:tcW w:w="720" w:type="dxa"/>
          </w:tcPr>
          <w:p w:rsidR="008B46B5" w:rsidRPr="009769D8" w:rsidRDefault="008B46B5" w:rsidP="00777D4E">
            <w:pPr>
              <w:pStyle w:val="ListParagraph"/>
              <w:numPr>
                <w:ilvl w:val="0"/>
                <w:numId w:val="1"/>
              </w:numPr>
              <w:spacing w:before="40" w:after="40"/>
              <w:rPr>
                <w:sz w:val="26"/>
                <w:szCs w:val="26"/>
              </w:rPr>
            </w:pPr>
          </w:p>
        </w:tc>
        <w:tc>
          <w:tcPr>
            <w:tcW w:w="3250" w:type="dxa"/>
          </w:tcPr>
          <w:p w:rsidR="008B46B5" w:rsidRPr="009769D8" w:rsidRDefault="008B46B5" w:rsidP="00777D4E">
            <w:pPr>
              <w:spacing w:before="40" w:after="40"/>
              <w:jc w:val="both"/>
              <w:rPr>
                <w:rFonts w:eastAsia="Calibri"/>
                <w:sz w:val="26"/>
                <w:szCs w:val="26"/>
              </w:rPr>
            </w:pPr>
            <w:r w:rsidRPr="009769D8">
              <w:rPr>
                <w:rFonts w:eastAsia="Calibri"/>
                <w:sz w:val="26"/>
                <w:szCs w:val="26"/>
              </w:rPr>
              <w:t>Đánh giá kết quả 01 năm triển khai đề án</w:t>
            </w:r>
          </w:p>
        </w:tc>
        <w:tc>
          <w:tcPr>
            <w:tcW w:w="3827" w:type="dxa"/>
          </w:tcPr>
          <w:p w:rsidR="008B46B5" w:rsidRPr="009769D8" w:rsidRDefault="008B46B5" w:rsidP="00777D4E">
            <w:pPr>
              <w:spacing w:before="40" w:after="40"/>
              <w:rPr>
                <w:spacing w:val="-6"/>
                <w:sz w:val="26"/>
                <w:szCs w:val="26"/>
              </w:rPr>
            </w:pPr>
            <w:r w:rsidRPr="009769D8">
              <w:rPr>
                <w:spacing w:val="-6"/>
                <w:sz w:val="26"/>
                <w:szCs w:val="26"/>
              </w:rPr>
              <w:t>- Tổng kết 01 năm triển khai đề án</w:t>
            </w:r>
          </w:p>
          <w:p w:rsidR="008B46B5" w:rsidRPr="009769D8" w:rsidRDefault="008B46B5" w:rsidP="00777D4E">
            <w:pPr>
              <w:spacing w:before="40" w:after="40"/>
              <w:rPr>
                <w:sz w:val="26"/>
                <w:szCs w:val="26"/>
              </w:rPr>
            </w:pPr>
            <w:r w:rsidRPr="009769D8">
              <w:rPr>
                <w:sz w:val="26"/>
                <w:szCs w:val="26"/>
              </w:rPr>
              <w:t>- Tuyên dương, khen thưởng các tập thể cá nhân</w:t>
            </w:r>
          </w:p>
          <w:p w:rsidR="008B46B5" w:rsidRPr="009769D8" w:rsidRDefault="008B46B5" w:rsidP="00777D4E">
            <w:pPr>
              <w:spacing w:before="40" w:after="40"/>
              <w:rPr>
                <w:sz w:val="26"/>
                <w:szCs w:val="26"/>
              </w:rPr>
            </w:pPr>
            <w:r w:rsidRPr="009769D8">
              <w:rPr>
                <w:sz w:val="26"/>
                <w:szCs w:val="26"/>
              </w:rPr>
              <w:t xml:space="preserve">Kết hợp cùng HN người lao động Cơ quan TĐ </w:t>
            </w:r>
          </w:p>
        </w:tc>
        <w:tc>
          <w:tcPr>
            <w:tcW w:w="1985" w:type="dxa"/>
          </w:tcPr>
          <w:p w:rsidR="008B46B5" w:rsidRPr="009769D8" w:rsidRDefault="008B46B5" w:rsidP="00777D4E">
            <w:pPr>
              <w:spacing w:before="40" w:after="40"/>
              <w:jc w:val="center"/>
              <w:rPr>
                <w:sz w:val="26"/>
                <w:szCs w:val="26"/>
              </w:rPr>
            </w:pPr>
            <w:r w:rsidRPr="009769D8">
              <w:rPr>
                <w:sz w:val="26"/>
                <w:szCs w:val="26"/>
              </w:rPr>
              <w:t>Các Ban/Văn phòng</w:t>
            </w:r>
          </w:p>
        </w:tc>
        <w:tc>
          <w:tcPr>
            <w:tcW w:w="1271" w:type="dxa"/>
          </w:tcPr>
          <w:p w:rsidR="008B46B5" w:rsidRPr="009769D8" w:rsidRDefault="008B46B5" w:rsidP="00777D4E">
            <w:pPr>
              <w:spacing w:before="40" w:after="40"/>
              <w:jc w:val="center"/>
              <w:rPr>
                <w:sz w:val="26"/>
                <w:szCs w:val="26"/>
              </w:rPr>
            </w:pPr>
            <w:r w:rsidRPr="009769D8">
              <w:rPr>
                <w:sz w:val="26"/>
                <w:szCs w:val="26"/>
              </w:rPr>
              <w:t>Tháng 12</w:t>
            </w:r>
          </w:p>
        </w:tc>
        <w:tc>
          <w:tcPr>
            <w:tcW w:w="1542" w:type="dxa"/>
          </w:tcPr>
          <w:p w:rsidR="008B46B5" w:rsidRPr="009769D8" w:rsidRDefault="008B46B5" w:rsidP="00777D4E">
            <w:pPr>
              <w:spacing w:before="40" w:after="40"/>
              <w:jc w:val="center"/>
              <w:rPr>
                <w:sz w:val="26"/>
                <w:szCs w:val="26"/>
              </w:rPr>
            </w:pPr>
            <w:r w:rsidRPr="009769D8">
              <w:rPr>
                <w:sz w:val="26"/>
                <w:szCs w:val="26"/>
              </w:rPr>
              <w:t>Ban TT&amp;VHDN</w:t>
            </w:r>
          </w:p>
          <w:p w:rsidR="008B46B5" w:rsidRPr="009769D8" w:rsidRDefault="008B46B5" w:rsidP="00777D4E">
            <w:pPr>
              <w:spacing w:before="40" w:after="40"/>
              <w:jc w:val="center"/>
              <w:rPr>
                <w:sz w:val="26"/>
                <w:szCs w:val="26"/>
              </w:rPr>
            </w:pPr>
            <w:r w:rsidRPr="009769D8">
              <w:rPr>
                <w:sz w:val="26"/>
                <w:szCs w:val="26"/>
              </w:rPr>
              <w:t>Công đoàn cơ quan</w:t>
            </w:r>
          </w:p>
        </w:tc>
        <w:tc>
          <w:tcPr>
            <w:tcW w:w="1156" w:type="dxa"/>
          </w:tcPr>
          <w:p w:rsidR="008B46B5" w:rsidRPr="009769D8" w:rsidRDefault="008B46B5" w:rsidP="00777D4E">
            <w:pPr>
              <w:spacing w:before="40" w:after="40"/>
              <w:jc w:val="center"/>
              <w:rPr>
                <w:sz w:val="26"/>
                <w:szCs w:val="26"/>
              </w:rPr>
            </w:pPr>
          </w:p>
        </w:tc>
        <w:tc>
          <w:tcPr>
            <w:tcW w:w="1122" w:type="dxa"/>
          </w:tcPr>
          <w:p w:rsidR="008B46B5" w:rsidRPr="009769D8" w:rsidRDefault="008B46B5" w:rsidP="00777D4E">
            <w:pPr>
              <w:spacing w:before="40" w:after="40"/>
              <w:rPr>
                <w:sz w:val="26"/>
                <w:szCs w:val="26"/>
              </w:rPr>
            </w:pPr>
          </w:p>
        </w:tc>
      </w:tr>
    </w:tbl>
    <w:p w:rsidR="00F76F43" w:rsidRPr="009769D8" w:rsidRDefault="00F76F43" w:rsidP="00F76F43">
      <w:pPr>
        <w:spacing w:before="120" w:after="120" w:line="276" w:lineRule="auto"/>
        <w:jc w:val="center"/>
        <w:rPr>
          <w:b/>
          <w:szCs w:val="28"/>
        </w:rPr>
        <w:sectPr w:rsidR="00F76F43" w:rsidRPr="009769D8" w:rsidSect="008B46B5">
          <w:pgSz w:w="16839" w:h="11907" w:orient="landscape" w:code="9"/>
          <w:pgMar w:top="993" w:right="1440" w:bottom="567" w:left="1440" w:header="720" w:footer="720" w:gutter="0"/>
          <w:cols w:space="720"/>
          <w:docGrid w:linePitch="381"/>
        </w:sectPr>
      </w:pPr>
    </w:p>
    <w:p w:rsidR="00F76F43" w:rsidRPr="009769D8" w:rsidRDefault="00F76F43" w:rsidP="00C371C3">
      <w:pPr>
        <w:spacing w:line="240" w:lineRule="auto"/>
        <w:jc w:val="center"/>
        <w:rPr>
          <w:b/>
          <w:szCs w:val="28"/>
        </w:rPr>
      </w:pPr>
      <w:r w:rsidRPr="009769D8">
        <w:rPr>
          <w:b/>
          <w:szCs w:val="28"/>
        </w:rPr>
        <w:lastRenderedPageBreak/>
        <w:t xml:space="preserve">DANH SÁCH CÁC ĐƠN VỊ </w:t>
      </w:r>
    </w:p>
    <w:p w:rsidR="00F76F43" w:rsidRPr="009769D8" w:rsidRDefault="00F76F43" w:rsidP="00C371C3">
      <w:pPr>
        <w:spacing w:line="240" w:lineRule="auto"/>
        <w:jc w:val="center"/>
        <w:rPr>
          <w:i/>
          <w:iCs/>
          <w:lang w:val="vi-VN"/>
        </w:rPr>
      </w:pPr>
      <w:r w:rsidRPr="009769D8">
        <w:rPr>
          <w:i/>
          <w:iCs/>
        </w:rPr>
        <w:t xml:space="preserve">Kèm theo </w:t>
      </w:r>
      <w:r w:rsidRPr="009769D8">
        <w:rPr>
          <w:i/>
          <w:iCs/>
          <w:lang w:val="vi-VN"/>
        </w:rPr>
        <w:t>Kế hoạch</w:t>
      </w:r>
      <w:r w:rsidRPr="009769D8">
        <w:rPr>
          <w:i/>
          <w:iCs/>
        </w:rPr>
        <w:t xml:space="preserve"> số  </w:t>
      </w:r>
      <w:r w:rsidR="00232771" w:rsidRPr="009769D8">
        <w:rPr>
          <w:i/>
          <w:iCs/>
        </w:rPr>
        <w:t>171</w:t>
      </w:r>
      <w:r w:rsidRPr="009769D8">
        <w:rPr>
          <w:i/>
          <w:iCs/>
        </w:rPr>
        <w:t>/</w:t>
      </w:r>
      <w:r w:rsidRPr="009769D8">
        <w:rPr>
          <w:i/>
          <w:iCs/>
          <w:lang w:val="vi-VN"/>
        </w:rPr>
        <w:t>KH</w:t>
      </w:r>
      <w:r w:rsidRPr="009769D8">
        <w:rPr>
          <w:i/>
          <w:iCs/>
        </w:rPr>
        <w:t xml:space="preserve">-DKVN ngày  </w:t>
      </w:r>
      <w:r w:rsidR="00232771" w:rsidRPr="009769D8">
        <w:rPr>
          <w:i/>
          <w:iCs/>
        </w:rPr>
        <w:t>13</w:t>
      </w:r>
      <w:r w:rsidRPr="009769D8">
        <w:rPr>
          <w:i/>
          <w:iCs/>
        </w:rPr>
        <w:t xml:space="preserve"> tháng </w:t>
      </w:r>
      <w:r w:rsidRPr="009769D8">
        <w:rPr>
          <w:i/>
          <w:iCs/>
          <w:lang w:val="vi-VN"/>
        </w:rPr>
        <w:t xml:space="preserve">01 </w:t>
      </w:r>
      <w:r w:rsidRPr="009769D8">
        <w:rPr>
          <w:i/>
          <w:iCs/>
        </w:rPr>
        <w:t>năm 20</w:t>
      </w:r>
      <w:r w:rsidRPr="009769D8">
        <w:rPr>
          <w:i/>
          <w:iCs/>
          <w:lang w:val="vi-VN"/>
        </w:rPr>
        <w:t>20</w:t>
      </w:r>
    </w:p>
    <w:p w:rsidR="00C371C3" w:rsidRPr="009769D8" w:rsidRDefault="00C371C3" w:rsidP="00C371C3">
      <w:pPr>
        <w:spacing w:line="240" w:lineRule="auto"/>
        <w:jc w:val="center"/>
        <w:rPr>
          <w:i/>
          <w:iCs/>
          <w:lang w:val="vi-V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331"/>
      </w:tblGrid>
      <w:tr w:rsidR="009769D8" w:rsidRPr="009769D8" w:rsidTr="008B68AA">
        <w:tc>
          <w:tcPr>
            <w:tcW w:w="708" w:type="dxa"/>
            <w:shd w:val="clear" w:color="auto" w:fill="auto"/>
          </w:tcPr>
          <w:p w:rsidR="00F76F43" w:rsidRPr="009769D8" w:rsidRDefault="00F76F43" w:rsidP="00C371C3">
            <w:pPr>
              <w:spacing w:line="240" w:lineRule="auto"/>
              <w:jc w:val="center"/>
              <w:rPr>
                <w:b/>
                <w:sz w:val="26"/>
                <w:szCs w:val="26"/>
              </w:rPr>
            </w:pPr>
            <w:r w:rsidRPr="009769D8">
              <w:rPr>
                <w:b/>
                <w:sz w:val="26"/>
                <w:szCs w:val="26"/>
              </w:rPr>
              <w:t>STT</w:t>
            </w:r>
          </w:p>
        </w:tc>
        <w:tc>
          <w:tcPr>
            <w:tcW w:w="8331" w:type="dxa"/>
            <w:shd w:val="clear" w:color="auto" w:fill="auto"/>
          </w:tcPr>
          <w:p w:rsidR="00F76F43" w:rsidRPr="009769D8" w:rsidRDefault="00F76F43" w:rsidP="00C371C3">
            <w:pPr>
              <w:tabs>
                <w:tab w:val="center" w:pos="4057"/>
                <w:tab w:val="left" w:pos="6675"/>
              </w:tabs>
              <w:spacing w:line="240" w:lineRule="auto"/>
              <w:rPr>
                <w:b/>
                <w:sz w:val="26"/>
                <w:szCs w:val="26"/>
              </w:rPr>
            </w:pPr>
            <w:r w:rsidRPr="009769D8">
              <w:rPr>
                <w:b/>
                <w:sz w:val="26"/>
                <w:szCs w:val="26"/>
              </w:rPr>
              <w:tab/>
              <w:t>Đơn vị</w:t>
            </w:r>
            <w:r w:rsidRPr="009769D8">
              <w:rPr>
                <w:b/>
                <w:sz w:val="26"/>
                <w:szCs w:val="26"/>
              </w:rPr>
              <w:tab/>
            </w:r>
          </w:p>
        </w:tc>
      </w:tr>
      <w:tr w:rsidR="009769D8" w:rsidRPr="009769D8" w:rsidTr="008B68AA">
        <w:tc>
          <w:tcPr>
            <w:tcW w:w="708" w:type="dxa"/>
            <w:shd w:val="clear" w:color="auto" w:fill="auto"/>
          </w:tcPr>
          <w:p w:rsidR="00F76F43" w:rsidRPr="009769D8" w:rsidRDefault="00F76F43" w:rsidP="00C371C3">
            <w:pPr>
              <w:spacing w:line="240" w:lineRule="auto"/>
              <w:jc w:val="center"/>
              <w:rPr>
                <w:b/>
                <w:sz w:val="26"/>
                <w:szCs w:val="26"/>
              </w:rPr>
            </w:pPr>
            <w:r w:rsidRPr="009769D8">
              <w:rPr>
                <w:b/>
                <w:sz w:val="26"/>
                <w:szCs w:val="26"/>
              </w:rPr>
              <w:t>I</w:t>
            </w:r>
          </w:p>
        </w:tc>
        <w:tc>
          <w:tcPr>
            <w:tcW w:w="8331" w:type="dxa"/>
            <w:shd w:val="clear" w:color="auto" w:fill="auto"/>
          </w:tcPr>
          <w:p w:rsidR="00F76F43" w:rsidRPr="009769D8" w:rsidRDefault="00F76F43" w:rsidP="00C371C3">
            <w:pPr>
              <w:spacing w:line="240" w:lineRule="auto"/>
              <w:rPr>
                <w:b/>
                <w:sz w:val="26"/>
                <w:szCs w:val="26"/>
              </w:rPr>
            </w:pPr>
            <w:r w:rsidRPr="009769D8">
              <w:rPr>
                <w:b/>
                <w:sz w:val="26"/>
                <w:szCs w:val="26"/>
              </w:rPr>
              <w:t>Các đơn vị trực thuộc Công ty mẹ</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1.</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Ban QLDA Công trình Liên hợp LHD Nghi Sơn</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2.</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Ban QLDA Xây dựng Trường Đại học Dầu khí Việt Nam</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3.</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Ban QLDA Điện lực Dầu khí Vũng Áng – Quảng Trạch</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4.</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Ban QLDA Điện lực Dầu khí Thái Bình 2</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5.</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Ban QLDA Điện lực Dầu khí Long Phú 1</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6.</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Ban QLDA Điện lực Dầu khí Sông Hậu 1</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7.</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Chi nhánh Tập đoàn - Công ty Điều hành Dầu khí Biển Đông</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8.</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Chi nhánh Tập đoàn - Công ty Điều hành Dầu khí Phú Quốc</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9.</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Chi nhánh Tập đoàn - Công ty Điều hành Đường ống Tây Nam</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10.</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Chi nhánh Phân phối sản phẩm lọc dầu Nghi Sơn</w:t>
            </w:r>
          </w:p>
        </w:tc>
      </w:tr>
      <w:tr w:rsidR="009769D8" w:rsidRPr="009769D8" w:rsidTr="008B68AA">
        <w:tc>
          <w:tcPr>
            <w:tcW w:w="708" w:type="dxa"/>
            <w:shd w:val="clear" w:color="auto" w:fill="auto"/>
          </w:tcPr>
          <w:p w:rsidR="00F76F43" w:rsidRPr="009769D8" w:rsidRDefault="00F76F43" w:rsidP="00C371C3">
            <w:pPr>
              <w:spacing w:line="240" w:lineRule="auto"/>
              <w:jc w:val="center"/>
              <w:rPr>
                <w:b/>
                <w:sz w:val="26"/>
                <w:szCs w:val="26"/>
              </w:rPr>
            </w:pPr>
            <w:r w:rsidRPr="009769D8">
              <w:rPr>
                <w:b/>
                <w:sz w:val="26"/>
                <w:szCs w:val="26"/>
              </w:rPr>
              <w:t>II</w:t>
            </w:r>
          </w:p>
        </w:tc>
        <w:tc>
          <w:tcPr>
            <w:tcW w:w="8331" w:type="dxa"/>
            <w:shd w:val="clear" w:color="auto" w:fill="auto"/>
          </w:tcPr>
          <w:p w:rsidR="00F76F43" w:rsidRPr="009769D8" w:rsidRDefault="00F76F43" w:rsidP="00C371C3">
            <w:pPr>
              <w:spacing w:line="240" w:lineRule="auto"/>
              <w:rPr>
                <w:sz w:val="26"/>
                <w:szCs w:val="26"/>
              </w:rPr>
            </w:pPr>
            <w:r w:rsidRPr="009769D8">
              <w:rPr>
                <w:b/>
                <w:sz w:val="26"/>
                <w:szCs w:val="26"/>
              </w:rPr>
              <w:t>Các Đơn vị thành viên</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11.</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Tổng Công ty Thăm dò Khai thác Dầu khí (PVEP)</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12.</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Tổng Công ty Điện lực Dầu khí Việt Nam - CTCP (PVPower)</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13.</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Tổng Công ty Phân bón và Hóa chất Dầu khí - CTCP (PVFCCo)</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14.</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Công ty CP Lọc Hóa dầu Bình Sơn (BSR)</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15.</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Công ty CP Phân bón Dầu khí Cà Mau (PVCFC)</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16.</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 xml:space="preserve">Công ty CP Hóa dầu và Xơ sợi Việt </w:t>
            </w:r>
            <w:r w:rsidRPr="009769D8">
              <w:rPr>
                <w:sz w:val="26"/>
                <w:szCs w:val="26"/>
                <w:lang w:val="vi-VN"/>
              </w:rPr>
              <w:t>Nam</w:t>
            </w:r>
            <w:r w:rsidRPr="009769D8">
              <w:rPr>
                <w:sz w:val="26"/>
                <w:szCs w:val="26"/>
              </w:rPr>
              <w:t xml:space="preserve"> (VNPoly)</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17.</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Tổng Công ty Khí Việt Nam - CTCP (PVGas)</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18.</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Tổng Công ty Dầu Việt Nam - CTCP (PVOil Corp.)</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19.</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Tổng Công ty CP Khoan &amp; Dịch vụ Khoan Dầu khí (PVDrilling)</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20.</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Tổng Công ty CP Vận tải Dầu khí (PVTrans)</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21.</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Tổng Công ty CP Dịch vụ Kỹ thuật Dầu khí (PTSC)</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22.</w:t>
            </w:r>
          </w:p>
        </w:tc>
        <w:tc>
          <w:tcPr>
            <w:tcW w:w="8331" w:type="dxa"/>
            <w:shd w:val="clear" w:color="auto" w:fill="auto"/>
          </w:tcPr>
          <w:p w:rsidR="00F76F43" w:rsidRPr="009769D8" w:rsidRDefault="00F76F43" w:rsidP="00C371C3">
            <w:pPr>
              <w:pStyle w:val="iu1"/>
              <w:numPr>
                <w:ilvl w:val="0"/>
                <w:numId w:val="0"/>
              </w:numPr>
              <w:tabs>
                <w:tab w:val="clear" w:pos="993"/>
                <w:tab w:val="left" w:pos="540"/>
              </w:tabs>
              <w:spacing w:before="0" w:after="0"/>
              <w:jc w:val="left"/>
              <w:rPr>
                <w:b w:val="0"/>
              </w:rPr>
            </w:pPr>
            <w:r w:rsidRPr="009769D8">
              <w:rPr>
                <w:b w:val="0"/>
                <w:lang w:val="en-US"/>
              </w:rPr>
              <w:t>Tổng Công ty CP Dịch vụ tổng hợp dầu khí (Petrosetco)</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23.</w:t>
            </w:r>
          </w:p>
        </w:tc>
        <w:tc>
          <w:tcPr>
            <w:tcW w:w="8331" w:type="dxa"/>
            <w:shd w:val="clear" w:color="auto" w:fill="auto"/>
          </w:tcPr>
          <w:p w:rsidR="00F76F43" w:rsidRPr="009769D8" w:rsidRDefault="00F76F43" w:rsidP="00C371C3">
            <w:pPr>
              <w:pStyle w:val="iu1"/>
              <w:numPr>
                <w:ilvl w:val="0"/>
                <w:numId w:val="0"/>
              </w:numPr>
              <w:tabs>
                <w:tab w:val="clear" w:pos="993"/>
                <w:tab w:val="left" w:pos="540"/>
              </w:tabs>
              <w:spacing w:before="0" w:after="0"/>
              <w:jc w:val="left"/>
              <w:rPr>
                <w:b w:val="0"/>
                <w:lang w:val="en-US"/>
              </w:rPr>
            </w:pPr>
            <w:r w:rsidRPr="009769D8">
              <w:rPr>
                <w:b w:val="0"/>
                <w:lang w:val="en-US"/>
              </w:rPr>
              <w:t>Công ty CP PVI (PVI Holdings)</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24.</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Tổng Công ty CP Xây lắp Dầu khí (PVC)</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25.</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Tổng Công ty CP Dung dịch Khoan &amp; Hóa phẩm Dầu khí (DMC)</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26.</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Công ty TNHH MTV Công nghiệp tàu thủy Dung Quất (DQS)</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27.</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Ngân hàng TMCP Đại chúng Việt Nam (PVcom Bank)</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28.</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Công ty CP Dầu khí Đầu tư khai thác Cảng Phước An (PAP)</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29.</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Viện Dầu khí Việt Nam (VPI)</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30.</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Trường Đại học Dầu khí Việt Nam (PVU)</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31.</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Trường Cao đẳng Dầu khí (PVMTC)</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32.</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Liên doanh Việt – Nga Vietsovpetro (VSP)</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33.</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Tổng Công ty Tư vấn thiết kế Dầu khí – CTCP (PV Engineering)</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34.</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Tổng Công ty Bảo dưỡng Sửa chữa Công trình dầu khí – CTCP (PVMR)</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35.</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Công ty CP Đầu tư tài chính Công đoàn Dầu khí Việt Nam (PVFI)</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36.</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Công ty TNHH Lọc - Hóa dầu Nghi Sơn (NSRP)</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37.</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Công ty TNHH Liên doanh Gazpromviet</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38.</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Công ty TNHH Liên doanh Rusvietpetro</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39.</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Công ty TNHH 2TV Tân Cảng Petro Cam Ranh (TCPC)</w:t>
            </w:r>
          </w:p>
        </w:tc>
      </w:tr>
      <w:tr w:rsidR="009769D8" w:rsidRPr="009769D8" w:rsidTr="008B68AA">
        <w:tc>
          <w:tcPr>
            <w:tcW w:w="708" w:type="dxa"/>
            <w:shd w:val="clear" w:color="auto" w:fill="auto"/>
          </w:tcPr>
          <w:p w:rsidR="00F76F43" w:rsidRPr="009769D8" w:rsidRDefault="00F76F43" w:rsidP="00C371C3">
            <w:pPr>
              <w:spacing w:line="240" w:lineRule="auto"/>
              <w:jc w:val="center"/>
              <w:rPr>
                <w:sz w:val="26"/>
                <w:szCs w:val="26"/>
              </w:rPr>
            </w:pPr>
            <w:r w:rsidRPr="009769D8">
              <w:rPr>
                <w:sz w:val="26"/>
                <w:szCs w:val="26"/>
              </w:rPr>
              <w:t>40.</w:t>
            </w:r>
          </w:p>
        </w:tc>
        <w:tc>
          <w:tcPr>
            <w:tcW w:w="8331" w:type="dxa"/>
            <w:shd w:val="clear" w:color="auto" w:fill="auto"/>
          </w:tcPr>
          <w:p w:rsidR="00F76F43" w:rsidRPr="009769D8" w:rsidRDefault="00F76F43" w:rsidP="00C371C3">
            <w:pPr>
              <w:spacing w:line="240" w:lineRule="auto"/>
              <w:rPr>
                <w:sz w:val="26"/>
                <w:szCs w:val="26"/>
              </w:rPr>
            </w:pPr>
            <w:r w:rsidRPr="009769D8">
              <w:rPr>
                <w:sz w:val="26"/>
                <w:szCs w:val="26"/>
              </w:rPr>
              <w:t>Công ty CP Phát triển Đông Dương Xanh (GID)</w:t>
            </w:r>
          </w:p>
        </w:tc>
      </w:tr>
    </w:tbl>
    <w:p w:rsidR="007B7704" w:rsidRPr="009769D8" w:rsidRDefault="007B7704" w:rsidP="00C371C3">
      <w:pPr>
        <w:spacing w:before="120" w:after="120" w:line="276" w:lineRule="auto"/>
        <w:rPr>
          <w:sz w:val="26"/>
          <w:szCs w:val="26"/>
        </w:rPr>
      </w:pPr>
    </w:p>
    <w:sectPr w:rsidR="007B7704" w:rsidRPr="009769D8" w:rsidSect="00C371C3">
      <w:pgSz w:w="11907" w:h="16839" w:code="9"/>
      <w:pgMar w:top="993" w:right="567" w:bottom="0" w:left="992"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B54" w:rsidRDefault="00041B54" w:rsidP="009478A3">
      <w:pPr>
        <w:spacing w:line="240" w:lineRule="auto"/>
      </w:pPr>
      <w:r>
        <w:separator/>
      </w:r>
    </w:p>
  </w:endnote>
  <w:endnote w:type="continuationSeparator" w:id="0">
    <w:p w:rsidR="00041B54" w:rsidRDefault="00041B54" w:rsidP="009478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9202"/>
      <w:docPartObj>
        <w:docPartGallery w:val="Page Numbers (Bottom of Page)"/>
        <w:docPartUnique/>
      </w:docPartObj>
    </w:sdtPr>
    <w:sdtEndPr>
      <w:rPr>
        <w:noProof/>
      </w:rPr>
    </w:sdtEndPr>
    <w:sdtContent>
      <w:p w:rsidR="00432020" w:rsidRDefault="00432020" w:rsidP="00C371C3">
        <w:pPr>
          <w:pStyle w:val="Footer"/>
          <w:jc w:val="center"/>
        </w:pPr>
        <w:r>
          <w:fldChar w:fldCharType="begin"/>
        </w:r>
        <w:r>
          <w:instrText xml:space="preserve"> PAGE   \* MERGEFORMAT </w:instrText>
        </w:r>
        <w:r>
          <w:fldChar w:fldCharType="separate"/>
        </w:r>
        <w:r w:rsidR="002E313C">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B54" w:rsidRDefault="00041B54" w:rsidP="009478A3">
      <w:pPr>
        <w:spacing w:line="240" w:lineRule="auto"/>
      </w:pPr>
      <w:r>
        <w:separator/>
      </w:r>
    </w:p>
  </w:footnote>
  <w:footnote w:type="continuationSeparator" w:id="0">
    <w:p w:rsidR="00041B54" w:rsidRDefault="00041B54" w:rsidP="009478A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05359"/>
    <w:multiLevelType w:val="hybridMultilevel"/>
    <w:tmpl w:val="A622191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9A0740B"/>
    <w:multiLevelType w:val="hybridMultilevel"/>
    <w:tmpl w:val="7D5CC78E"/>
    <w:lvl w:ilvl="0" w:tplc="9118B52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841959"/>
    <w:multiLevelType w:val="hybridMultilevel"/>
    <w:tmpl w:val="544416FC"/>
    <w:lvl w:ilvl="0" w:tplc="155858DE">
      <w:start w:val="1"/>
      <w:numFmt w:val="decimal"/>
      <w:pStyle w:val="Heading1"/>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AB51257"/>
    <w:multiLevelType w:val="hybridMultilevel"/>
    <w:tmpl w:val="99CE13B0"/>
    <w:lvl w:ilvl="0" w:tplc="86969454">
      <w:start w:val="3"/>
      <w:numFmt w:val="bullet"/>
      <w:lvlText w:val="-"/>
      <w:lvlJc w:val="left"/>
      <w:pPr>
        <w:ind w:left="1069" w:hanging="360"/>
      </w:pPr>
      <w:rPr>
        <w:rFonts w:ascii="Times New Roman" w:eastAsia="Times New Roman" w:hAnsi="Times New Roman" w:cs="Times New Roman" w:hint="default"/>
        <w:sz w:val="26"/>
        <w:szCs w:val="26"/>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51C9622B"/>
    <w:multiLevelType w:val="hybridMultilevel"/>
    <w:tmpl w:val="38D80EFA"/>
    <w:lvl w:ilvl="0" w:tplc="DA2C5AB8">
      <w:start w:val="1"/>
      <w:numFmt w:val="decimal"/>
      <w:pStyle w:val="iu1"/>
      <w:lvlText w:val="Điều %1."/>
      <w:lvlJc w:val="left"/>
      <w:pPr>
        <w:ind w:left="117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788638CE">
      <w:start w:val="1"/>
      <w:numFmt w:val="lowerLetter"/>
      <w:lvlText w:val="%4."/>
      <w:lvlJc w:val="left"/>
      <w:pPr>
        <w:ind w:left="2880" w:hanging="360"/>
      </w:pPr>
      <w:rPr>
        <w:rFonts w:ascii="Times New Roman" w:eastAsia="Calibr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16359D"/>
    <w:multiLevelType w:val="hybridMultilevel"/>
    <w:tmpl w:val="D33C3042"/>
    <w:lvl w:ilvl="0" w:tplc="1A58EC32">
      <w:numFmt w:val="bullet"/>
      <w:lvlText w:val="-"/>
      <w:lvlJc w:val="left"/>
      <w:pPr>
        <w:tabs>
          <w:tab w:val="num" w:pos="1260"/>
        </w:tabs>
        <w:ind w:left="1260" w:hanging="360"/>
      </w:pPr>
      <w:rPr>
        <w:rFonts w:ascii="Times New Roman" w:eastAsia="Times New Roman" w:hAnsi="Times New Roman" w:cs="Times New Roman" w:hint="default"/>
      </w:rPr>
    </w:lvl>
    <w:lvl w:ilvl="1" w:tplc="0324EB00">
      <w:start w:val="1"/>
      <w:numFmt w:val="bullet"/>
      <w:lvlText w:val="-"/>
      <w:lvlJc w:val="left"/>
      <w:pPr>
        <w:tabs>
          <w:tab w:val="num" w:pos="5039"/>
        </w:tabs>
        <w:ind w:left="5039" w:hanging="360"/>
      </w:pPr>
      <w:rPr>
        <w:rFonts w:ascii="Times New Roman" w:eastAsia="Calibri" w:hAnsi="Times New Roman"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769E5534"/>
    <w:multiLevelType w:val="hybridMultilevel"/>
    <w:tmpl w:val="65C8325E"/>
    <w:lvl w:ilvl="0" w:tplc="D690D9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8A"/>
    <w:rsid w:val="00010473"/>
    <w:rsid w:val="000130AF"/>
    <w:rsid w:val="000136F7"/>
    <w:rsid w:val="0002118B"/>
    <w:rsid w:val="000358BD"/>
    <w:rsid w:val="00041B54"/>
    <w:rsid w:val="00064FFA"/>
    <w:rsid w:val="00095401"/>
    <w:rsid w:val="000A0A4D"/>
    <w:rsid w:val="000B41D7"/>
    <w:rsid w:val="000D383C"/>
    <w:rsid w:val="000D6361"/>
    <w:rsid w:val="00100B67"/>
    <w:rsid w:val="00114784"/>
    <w:rsid w:val="001409A6"/>
    <w:rsid w:val="00142FB4"/>
    <w:rsid w:val="0014319D"/>
    <w:rsid w:val="001A5806"/>
    <w:rsid w:val="001B6F49"/>
    <w:rsid w:val="001B764E"/>
    <w:rsid w:val="001F1F90"/>
    <w:rsid w:val="001F3F9B"/>
    <w:rsid w:val="002222FC"/>
    <w:rsid w:val="00232771"/>
    <w:rsid w:val="00246B73"/>
    <w:rsid w:val="002B7B05"/>
    <w:rsid w:val="002E313C"/>
    <w:rsid w:val="00325972"/>
    <w:rsid w:val="00327AF3"/>
    <w:rsid w:val="00335728"/>
    <w:rsid w:val="00342C12"/>
    <w:rsid w:val="00385CBE"/>
    <w:rsid w:val="00390C28"/>
    <w:rsid w:val="00396D24"/>
    <w:rsid w:val="003C4418"/>
    <w:rsid w:val="003F6414"/>
    <w:rsid w:val="00432020"/>
    <w:rsid w:val="004622B4"/>
    <w:rsid w:val="004A6921"/>
    <w:rsid w:val="004C2F4C"/>
    <w:rsid w:val="00506BA7"/>
    <w:rsid w:val="00506DB4"/>
    <w:rsid w:val="00513753"/>
    <w:rsid w:val="00523B95"/>
    <w:rsid w:val="00551686"/>
    <w:rsid w:val="00567904"/>
    <w:rsid w:val="00573C15"/>
    <w:rsid w:val="00585454"/>
    <w:rsid w:val="00596276"/>
    <w:rsid w:val="005D73A0"/>
    <w:rsid w:val="00637C2D"/>
    <w:rsid w:val="00651E45"/>
    <w:rsid w:val="00670166"/>
    <w:rsid w:val="006720B0"/>
    <w:rsid w:val="0067738A"/>
    <w:rsid w:val="00686DA2"/>
    <w:rsid w:val="00694917"/>
    <w:rsid w:val="006B06CA"/>
    <w:rsid w:val="006D0D7B"/>
    <w:rsid w:val="00777D4E"/>
    <w:rsid w:val="00782AFE"/>
    <w:rsid w:val="0078558D"/>
    <w:rsid w:val="00791D1F"/>
    <w:rsid w:val="007A30C8"/>
    <w:rsid w:val="007B7704"/>
    <w:rsid w:val="007C21CD"/>
    <w:rsid w:val="007F0BF8"/>
    <w:rsid w:val="008448A7"/>
    <w:rsid w:val="00856196"/>
    <w:rsid w:val="00863E01"/>
    <w:rsid w:val="008B46B5"/>
    <w:rsid w:val="008C31AC"/>
    <w:rsid w:val="008D5B8B"/>
    <w:rsid w:val="008E4D40"/>
    <w:rsid w:val="0091006C"/>
    <w:rsid w:val="00927E18"/>
    <w:rsid w:val="00930381"/>
    <w:rsid w:val="00944141"/>
    <w:rsid w:val="009478A3"/>
    <w:rsid w:val="009769D8"/>
    <w:rsid w:val="00977FCD"/>
    <w:rsid w:val="009A1C38"/>
    <w:rsid w:val="009B2F20"/>
    <w:rsid w:val="009D6ECC"/>
    <w:rsid w:val="00A01F40"/>
    <w:rsid w:val="00A176AA"/>
    <w:rsid w:val="00A30A39"/>
    <w:rsid w:val="00AA60AC"/>
    <w:rsid w:val="00AE1BBF"/>
    <w:rsid w:val="00AE36A6"/>
    <w:rsid w:val="00AF7222"/>
    <w:rsid w:val="00B03FB5"/>
    <w:rsid w:val="00B1221B"/>
    <w:rsid w:val="00B7429A"/>
    <w:rsid w:val="00B859B1"/>
    <w:rsid w:val="00BA096C"/>
    <w:rsid w:val="00BF0790"/>
    <w:rsid w:val="00C371C3"/>
    <w:rsid w:val="00C4469F"/>
    <w:rsid w:val="00C80D71"/>
    <w:rsid w:val="00CE1ABA"/>
    <w:rsid w:val="00CE4B0A"/>
    <w:rsid w:val="00D037F0"/>
    <w:rsid w:val="00D04799"/>
    <w:rsid w:val="00D22FDC"/>
    <w:rsid w:val="00D408AE"/>
    <w:rsid w:val="00D44F8C"/>
    <w:rsid w:val="00D92D94"/>
    <w:rsid w:val="00DB3613"/>
    <w:rsid w:val="00DC0F31"/>
    <w:rsid w:val="00DE5908"/>
    <w:rsid w:val="00DF4E71"/>
    <w:rsid w:val="00E24887"/>
    <w:rsid w:val="00E71BCA"/>
    <w:rsid w:val="00EE354A"/>
    <w:rsid w:val="00EF2395"/>
    <w:rsid w:val="00F17513"/>
    <w:rsid w:val="00F413FA"/>
    <w:rsid w:val="00F767F6"/>
    <w:rsid w:val="00F76F43"/>
    <w:rsid w:val="00F8120D"/>
    <w:rsid w:val="00F81524"/>
    <w:rsid w:val="00FA4B96"/>
    <w:rsid w:val="00FA683C"/>
    <w:rsid w:val="00FC1560"/>
    <w:rsid w:val="00FE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AA4702-AFD5-4C1C-8D88-BE609115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78558D"/>
    <w:pPr>
      <w:keepNext/>
      <w:numPr>
        <w:numId w:val="5"/>
      </w:numPr>
      <w:tabs>
        <w:tab w:val="left" w:pos="993"/>
      </w:tabs>
      <w:spacing w:before="80" w:after="80" w:line="360" w:lineRule="exact"/>
      <w:ind w:left="709" w:firstLine="0"/>
      <w:jc w:val="both"/>
      <w:outlineLvl w:val="0"/>
    </w:pPr>
    <w:rPr>
      <w:rFonts w:eastAsia="Times New Roman" w:cs="Times New Roman"/>
      <w:b/>
      <w:bCs/>
      <w:kern w:val="32"/>
      <w:szCs w:val="28"/>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597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06CA"/>
    <w:pPr>
      <w:ind w:left="720"/>
      <w:contextualSpacing/>
    </w:pPr>
  </w:style>
  <w:style w:type="paragraph" w:styleId="NormalWeb">
    <w:name w:val="Normal (Web)"/>
    <w:basedOn w:val="Normal"/>
    <w:uiPriority w:val="99"/>
    <w:unhideWhenUsed/>
    <w:rsid w:val="00596276"/>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9478A3"/>
    <w:pPr>
      <w:tabs>
        <w:tab w:val="center" w:pos="4680"/>
        <w:tab w:val="right" w:pos="9360"/>
      </w:tabs>
      <w:spacing w:line="240" w:lineRule="auto"/>
    </w:pPr>
  </w:style>
  <w:style w:type="character" w:customStyle="1" w:styleId="HeaderChar">
    <w:name w:val="Header Char"/>
    <w:basedOn w:val="DefaultParagraphFont"/>
    <w:link w:val="Header"/>
    <w:uiPriority w:val="99"/>
    <w:rsid w:val="009478A3"/>
  </w:style>
  <w:style w:type="paragraph" w:styleId="Footer">
    <w:name w:val="footer"/>
    <w:basedOn w:val="Normal"/>
    <w:link w:val="FooterChar"/>
    <w:uiPriority w:val="99"/>
    <w:unhideWhenUsed/>
    <w:rsid w:val="009478A3"/>
    <w:pPr>
      <w:tabs>
        <w:tab w:val="center" w:pos="4680"/>
        <w:tab w:val="right" w:pos="9360"/>
      </w:tabs>
      <w:spacing w:line="240" w:lineRule="auto"/>
    </w:pPr>
  </w:style>
  <w:style w:type="character" w:customStyle="1" w:styleId="FooterChar">
    <w:name w:val="Footer Char"/>
    <w:basedOn w:val="DefaultParagraphFont"/>
    <w:link w:val="Footer"/>
    <w:uiPriority w:val="99"/>
    <w:rsid w:val="009478A3"/>
  </w:style>
  <w:style w:type="character" w:styleId="CommentReference">
    <w:name w:val="annotation reference"/>
    <w:basedOn w:val="DefaultParagraphFont"/>
    <w:uiPriority w:val="99"/>
    <w:semiHidden/>
    <w:unhideWhenUsed/>
    <w:rsid w:val="0078558D"/>
    <w:rPr>
      <w:sz w:val="16"/>
      <w:szCs w:val="16"/>
    </w:rPr>
  </w:style>
  <w:style w:type="paragraph" w:styleId="CommentText">
    <w:name w:val="annotation text"/>
    <w:basedOn w:val="Normal"/>
    <w:link w:val="CommentTextChar"/>
    <w:uiPriority w:val="99"/>
    <w:semiHidden/>
    <w:unhideWhenUsed/>
    <w:rsid w:val="0078558D"/>
    <w:pPr>
      <w:spacing w:line="240" w:lineRule="auto"/>
    </w:pPr>
    <w:rPr>
      <w:sz w:val="20"/>
      <w:szCs w:val="20"/>
    </w:rPr>
  </w:style>
  <w:style w:type="character" w:customStyle="1" w:styleId="CommentTextChar">
    <w:name w:val="Comment Text Char"/>
    <w:basedOn w:val="DefaultParagraphFont"/>
    <w:link w:val="CommentText"/>
    <w:uiPriority w:val="99"/>
    <w:semiHidden/>
    <w:rsid w:val="0078558D"/>
    <w:rPr>
      <w:sz w:val="20"/>
      <w:szCs w:val="20"/>
    </w:rPr>
  </w:style>
  <w:style w:type="paragraph" w:styleId="CommentSubject">
    <w:name w:val="annotation subject"/>
    <w:basedOn w:val="CommentText"/>
    <w:next w:val="CommentText"/>
    <w:link w:val="CommentSubjectChar"/>
    <w:uiPriority w:val="99"/>
    <w:semiHidden/>
    <w:unhideWhenUsed/>
    <w:rsid w:val="0078558D"/>
    <w:rPr>
      <w:b/>
      <w:bCs/>
    </w:rPr>
  </w:style>
  <w:style w:type="character" w:customStyle="1" w:styleId="CommentSubjectChar">
    <w:name w:val="Comment Subject Char"/>
    <w:basedOn w:val="CommentTextChar"/>
    <w:link w:val="CommentSubject"/>
    <w:uiPriority w:val="99"/>
    <w:semiHidden/>
    <w:rsid w:val="0078558D"/>
    <w:rPr>
      <w:b/>
      <w:bCs/>
      <w:sz w:val="20"/>
      <w:szCs w:val="20"/>
    </w:rPr>
  </w:style>
  <w:style w:type="paragraph" w:styleId="BalloonText">
    <w:name w:val="Balloon Text"/>
    <w:basedOn w:val="Normal"/>
    <w:link w:val="BalloonTextChar"/>
    <w:uiPriority w:val="99"/>
    <w:semiHidden/>
    <w:unhideWhenUsed/>
    <w:rsid w:val="007855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58D"/>
    <w:rPr>
      <w:rFonts w:ascii="Segoe UI" w:hAnsi="Segoe UI" w:cs="Segoe UI"/>
      <w:sz w:val="18"/>
      <w:szCs w:val="18"/>
    </w:rPr>
  </w:style>
  <w:style w:type="character" w:customStyle="1" w:styleId="Heading1Char">
    <w:name w:val="Heading 1 Char"/>
    <w:basedOn w:val="DefaultParagraphFont"/>
    <w:link w:val="Heading1"/>
    <w:rsid w:val="0078558D"/>
    <w:rPr>
      <w:rFonts w:eastAsia="Times New Roman" w:cs="Times New Roman"/>
      <w:b/>
      <w:bCs/>
      <w:kern w:val="32"/>
      <w:szCs w:val="28"/>
      <w:lang w:val="en-AU" w:eastAsia="x-none"/>
    </w:rPr>
  </w:style>
  <w:style w:type="paragraph" w:customStyle="1" w:styleId="iu1">
    <w:name w:val="Điều 1"/>
    <w:basedOn w:val="ListParagraph"/>
    <w:link w:val="iu1Char"/>
    <w:qFormat/>
    <w:rsid w:val="00F76F43"/>
    <w:pPr>
      <w:numPr>
        <w:numId w:val="7"/>
      </w:numPr>
      <w:tabs>
        <w:tab w:val="left" w:pos="993"/>
      </w:tabs>
      <w:spacing w:before="240" w:after="120" w:line="240" w:lineRule="auto"/>
      <w:contextualSpacing w:val="0"/>
      <w:jc w:val="both"/>
    </w:pPr>
    <w:rPr>
      <w:rFonts w:eastAsia="Calibri" w:cs="Times New Roman"/>
      <w:b/>
      <w:sz w:val="26"/>
      <w:szCs w:val="26"/>
      <w:lang w:val="x-none" w:eastAsia="x-none"/>
    </w:rPr>
  </w:style>
  <w:style w:type="character" w:customStyle="1" w:styleId="iu1Char">
    <w:name w:val="Điều 1 Char"/>
    <w:link w:val="iu1"/>
    <w:rsid w:val="00F76F43"/>
    <w:rPr>
      <w:rFonts w:eastAsia="Calibri" w:cs="Times New Roman"/>
      <w:b/>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1585">
      <w:bodyDiv w:val="1"/>
      <w:marLeft w:val="0"/>
      <w:marRight w:val="0"/>
      <w:marTop w:val="0"/>
      <w:marBottom w:val="0"/>
      <w:divBdr>
        <w:top w:val="none" w:sz="0" w:space="0" w:color="auto"/>
        <w:left w:val="none" w:sz="0" w:space="0" w:color="auto"/>
        <w:bottom w:val="none" w:sz="0" w:space="0" w:color="auto"/>
        <w:right w:val="none" w:sz="0" w:space="0" w:color="auto"/>
      </w:divBdr>
    </w:div>
    <w:div w:id="576787391">
      <w:bodyDiv w:val="1"/>
      <w:marLeft w:val="0"/>
      <w:marRight w:val="0"/>
      <w:marTop w:val="0"/>
      <w:marBottom w:val="0"/>
      <w:divBdr>
        <w:top w:val="none" w:sz="0" w:space="0" w:color="auto"/>
        <w:left w:val="none" w:sz="0" w:space="0" w:color="auto"/>
        <w:bottom w:val="none" w:sz="0" w:space="0" w:color="auto"/>
        <w:right w:val="none" w:sz="0" w:space="0" w:color="auto"/>
      </w:divBdr>
    </w:div>
    <w:div w:id="697505418">
      <w:bodyDiv w:val="1"/>
      <w:marLeft w:val="0"/>
      <w:marRight w:val="0"/>
      <w:marTop w:val="0"/>
      <w:marBottom w:val="0"/>
      <w:divBdr>
        <w:top w:val="none" w:sz="0" w:space="0" w:color="auto"/>
        <w:left w:val="none" w:sz="0" w:space="0" w:color="auto"/>
        <w:bottom w:val="none" w:sz="0" w:space="0" w:color="auto"/>
        <w:right w:val="none" w:sz="0" w:space="0" w:color="auto"/>
      </w:divBdr>
    </w:div>
    <w:div w:id="916592334">
      <w:bodyDiv w:val="1"/>
      <w:marLeft w:val="0"/>
      <w:marRight w:val="0"/>
      <w:marTop w:val="0"/>
      <w:marBottom w:val="0"/>
      <w:divBdr>
        <w:top w:val="none" w:sz="0" w:space="0" w:color="auto"/>
        <w:left w:val="none" w:sz="0" w:space="0" w:color="auto"/>
        <w:bottom w:val="none" w:sz="0" w:space="0" w:color="auto"/>
        <w:right w:val="none" w:sz="0" w:space="0" w:color="auto"/>
      </w:divBdr>
    </w:div>
    <w:div w:id="147760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F619B-175D-480E-BCB5-A59977B1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7</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Thi Thu Huong</dc:creator>
  <cp:keywords/>
  <dc:description/>
  <cp:lastModifiedBy>Vu Thi Thu Huong</cp:lastModifiedBy>
  <cp:revision>28</cp:revision>
  <cp:lastPrinted>2020-01-13T02:27:00Z</cp:lastPrinted>
  <dcterms:created xsi:type="dcterms:W3CDTF">2019-12-30T01:43:00Z</dcterms:created>
  <dcterms:modified xsi:type="dcterms:W3CDTF">2020-03-31T08:28:00Z</dcterms:modified>
</cp:coreProperties>
</file>